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м-грозит-неоплата-услуг-жкх"/>
    <w:p>
      <w:pPr>
        <w:pStyle w:val="Heading3"/>
      </w:pPr>
      <w:r>
        <w:t xml:space="preserve">Чем грозит неоплата услуг ЖКХ?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http://hamovniki.mos.ru/administrative-authority-shall-inform/detail/10066127.html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066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066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2024-07-31T10:29:23Z</dcterms:created>
  <dcterms:modified xsi:type="dcterms:W3CDTF">2024-07-31T10:29:23Z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