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f102e88793667e570f9c90e061c4f80f2e6c5"/>
    <w:p>
      <w:pPr>
        <w:pStyle w:val="Heading3"/>
      </w:pPr>
      <w:r>
        <w:t xml:space="preserve">Всероссийский диктант по энергосбережению в сфере ЖКХ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Всероссийский диктант по энергосбережению в сфере жилищно-коммунального хозяйства «E-ДИКТАНТ» — это интерактивный онлайн-тест, содержащий вопросы разного формата по энергосбережению и повышению энергетической эффективности в сфере ЖКХ. Диктант проводится уже во второй раз и собирает тысячи неравнодушных жителей со всей страны, помогая не только проверить свои знания в этой области, но и подсказывая, как грамотно потреблять энергетические ресурсы и экономить семейный бюджет.</w:t>
      </w:r>
      <w:r>
        <w:br/>
      </w:r>
      <w:r>
        <w:br/>
      </w:r>
      <w:r>
        <w:t xml:space="preserve">Мероприятия Диктанта пройдут на сайте www.energydict.ru в период с 30 ноября по 19 декабря 2020 года. Для участия необходимо пройти регистрацию на сайте.</w:t>
      </w:r>
      <w:r>
        <w:br/>
      </w:r>
      <w:r>
        <w:br/>
      </w:r>
      <w:r>
        <w:t xml:space="preserve">Е-ДИКТАНТ проводится в 2 этапа:</w:t>
      </w:r>
      <w:r>
        <w:br/>
      </w:r>
      <w:r>
        <w:br/>
      </w:r>
      <w:r>
        <w:t xml:space="preserve">- первый этап (отборочный тур) – в период с 18 ноября по 7 декабря 2021 года;</w:t>
      </w:r>
      <w:r>
        <w:br/>
      </w:r>
      <w:r>
        <w:t xml:space="preserve">- второй этап (финальный тур) – 11 декабря 2021 года.</w:t>
      </w:r>
      <w:r>
        <w:br/>
      </w:r>
      <w:r>
        <w:br/>
      </w:r>
      <w:r>
        <w:t xml:space="preserve">Условия участия:</w:t>
      </w:r>
      <w:r>
        <w:br/>
      </w:r>
      <w:r>
        <w:br/>
      </w:r>
      <w:r>
        <w:t xml:space="preserve">- возраст 12 лет и старше;</w:t>
      </w:r>
      <w:r>
        <w:br/>
      </w:r>
      <w:r>
        <w:t xml:space="preserve">- регистрация на сайте energydict.ru;</w:t>
      </w:r>
      <w:r>
        <w:br/>
      </w:r>
      <w:r>
        <w:t xml:space="preserve">- доступ в Интернет.</w:t>
      </w:r>
      <w:r>
        <w:br/>
      </w:r>
      <w:r>
        <w:br/>
      </w:r>
      <w:r>
        <w:t xml:space="preserve">Победители, определяемые в каждом федеральном округе, будут награждены дипломами и ценными призами.</w:t>
      </w:r>
      <w:r>
        <w:br/>
      </w:r>
      <w:r>
        <w:br/>
      </w:r>
      <w:r>
        <w:t xml:space="preserve">Контакты федерального организационного комитета: +7-499-653-64-26, e-mail:</w:t>
      </w:r>
      <w:r>
        <w:t xml:space="preserve"> </w:t>
      </w:r>
      <w:hyperlink r:id="rId20">
        <w:r>
          <w:rPr>
            <w:rStyle w:val="Hyperlink"/>
          </w:rPr>
          <w:t xml:space="preserve">info@energydict.ru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http://hamovniki.mos.ru/administrative-authority-shall-inform/detail/10431079.html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0431079.html" TargetMode="External" /><Relationship Type="http://schemas.openxmlformats.org/officeDocument/2006/relationships/hyperlink" Id="rId20" Target="mailto:info@energydic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0431079.html" TargetMode="External" /><Relationship Type="http://schemas.openxmlformats.org/officeDocument/2006/relationships/hyperlink" Id="rId20" Target="mailto:info@energydic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2025-06-07T14:03:53Z</dcterms:created>
  <dcterms:modified xsi:type="dcterms:W3CDTF">2025-06-07T14:03:53Z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