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aa0eb15cf0c8c2e4e8479bcf041393a71daf579"/>
    <w:p>
      <w:pPr>
        <w:pStyle w:val="Heading3"/>
      </w:pPr>
      <w:r>
        <w:t xml:space="preserve">С 15 по 17 февраля 2022 года пройдет Форум «Устойчивое развитие как путь преображения территорий»</w:t>
      </w:r>
    </w:p>
    <w:p>
      <w:pPr>
        <w:pStyle w:val="FirstParagraph"/>
      </w:pPr>
      <w:r>
        <w:t xml:space="preserve">02.02.2022</w:t>
      </w:r>
    </w:p>
    <w:p>
      <w:pPr>
        <w:pStyle w:val="BodyText"/>
      </w:pPr>
      <w:r>
        <w:drawing>
          <wp:inline>
            <wp:extent cx="5334000" cy="355773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hamovniki.mos.ru/www/upload/medialibrary/e9f/008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77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 площадке Дома на Брестской 15 - 17 февраля 2022 года пройдет Форум «Устойчивое развитие как путь преображения территорий», организованный Департаментом градостроительной политики города Москвы совместно с подведомственным ГБУ «Мосстройинформ».</w:t>
      </w:r>
    </w:p>
    <w:p>
      <w:pPr>
        <w:pStyle w:val="BodyText"/>
      </w:pPr>
      <w:r>
        <w:t xml:space="preserve">Форум проводится для демонстрации концептуальных решений в реорганизации промышленных территорий, создании многофункциональных пространств, благоустройстве акватории. В ходе мероприятия будут обсуждаться:</w:t>
      </w:r>
    </w:p>
    <w:p>
      <w:pPr>
        <w:numPr>
          <w:ilvl w:val="0"/>
          <w:numId w:val="1001"/>
        </w:numPr>
      </w:pPr>
      <w:r>
        <w:t xml:space="preserve">проблемы поиска баланса человека и природы в новом постиндустриальном городе</w:t>
      </w:r>
    </w:p>
    <w:p>
      <w:pPr>
        <w:numPr>
          <w:ilvl w:val="0"/>
          <w:numId w:val="1001"/>
        </w:numPr>
      </w:pPr>
      <w:r>
        <w:t xml:space="preserve">принципы регенеративной экономики в проектах редевелопмента промышленных территорий</w:t>
      </w:r>
    </w:p>
    <w:p>
      <w:pPr>
        <w:numPr>
          <w:ilvl w:val="0"/>
          <w:numId w:val="1001"/>
        </w:numPr>
      </w:pPr>
      <w:r>
        <w:t xml:space="preserve">реабилитация промышленных территорий как механизм устойчивого развития городского пространства</w:t>
      </w:r>
    </w:p>
    <w:p>
      <w:pPr>
        <w:numPr>
          <w:ilvl w:val="0"/>
          <w:numId w:val="1001"/>
        </w:numPr>
      </w:pPr>
      <w:r>
        <w:t xml:space="preserve">развитие промышленных зон для строительства жилья и для сохранения производственных объектов</w:t>
      </w:r>
    </w:p>
    <w:p>
      <w:pPr>
        <w:numPr>
          <w:ilvl w:val="0"/>
          <w:numId w:val="1001"/>
        </w:numPr>
      </w:pPr>
      <w:r>
        <w:t xml:space="preserve">организация городского мультипространства.</w:t>
      </w:r>
    </w:p>
    <w:p>
      <w:pPr>
        <w:pStyle w:val="FirstParagraph"/>
      </w:pPr>
      <w:r>
        <w:t xml:space="preserve">В мероприятии примут участие представители государственных структур, рейтинговые девелоперы, ведущие архитекторы, проектировщики, инвесторы, а также представители СМИ.</w:t>
      </w:r>
    </w:p>
    <w:p>
      <w:pPr>
        <w:pStyle w:val="BodyText"/>
      </w:pPr>
      <w:r>
        <w:t xml:space="preserve">До встречи на Форуме!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http://hamovniki.mos.ru/administrative-authority-shall-inform/detail/10593298.html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hamovniki.mos.ru" TargetMode="External" /><Relationship Type="http://schemas.openxmlformats.org/officeDocument/2006/relationships/hyperlink" Id="rId23" Target="http://hamovniki.mos.ru/administrative-authority-shall-inform/detail/1059329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hamovniki.mos.ru" TargetMode="External" /><Relationship Type="http://schemas.openxmlformats.org/officeDocument/2006/relationships/hyperlink" Id="rId23" Target="http://hamovniki.mos.ru/administrative-authority-shall-inform/detail/1059329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2025-06-09T10:14:19Z</dcterms:created>
  <dcterms:modified xsi:type="dcterms:W3CDTF">2025-06-09T10:14:19Z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