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efeb65d16200f680ce71f7f2674e5c772cc4f6"/>
    <w:p>
      <w:pPr>
        <w:pStyle w:val="Heading3"/>
      </w:pPr>
      <w:r>
        <w:t xml:space="preserve">О проведении в 2023 году просветительских семинаров по вопросам доступной среды для инвалидов и других маломобильных групп населения</w:t>
      </w:r>
    </w:p>
    <w:p>
      <w:pPr>
        <w:pStyle w:val="FirstParagraph"/>
      </w:pPr>
      <w:r>
        <w:t xml:space="preserve">02.03.2023</w:t>
      </w:r>
    </w:p>
    <w:p>
      <w:pPr>
        <w:pStyle w:val="BodyText"/>
      </w:pPr>
      <w:r>
        <w:rPr>
          <w:bCs/>
          <w:b/>
        </w:rPr>
        <w:t xml:space="preserve">Минтруд России информирует о проведении Федеральным ресурсным (информационно-методическим) центром по формированию доступной среды для инвалидов и других маломобильных групп населения, созданным на базе федерального государственного бюджетного учреждения дополнительного профессионального образования «Санкт-Петербургский институт</w:t>
      </w:r>
    </w:p>
    <w:p>
      <w:pPr>
        <w:pStyle w:val="BodyText"/>
      </w:pPr>
      <w:r>
        <w:t xml:space="preserve">усовершенствования врачей-экспертов» Министерства труда и социальной защиты Российской Федерации (далее - Федеральный центр) в 2023 году серии просветительских семинаров по вопросам доступной среды для инвалидов и других маломобильных групп населения (далее - семинар).</w:t>
      </w:r>
    </w:p>
    <w:p>
      <w:pPr>
        <w:pStyle w:val="BodyText"/>
      </w:pPr>
      <w:r>
        <w:t xml:space="preserve">На семинарах будут рассмотрены организационно-правовые вопросы доступной среды для инвалидов, вопросы цифровой доступности информационных ресурсов и организации доступных для инвалидов и других маломобильных групп населения функциональных зон, а также осуществления тифлокомментирования на объектах социальной инфраструктуры и другие темы. План проведения семинаров на первое полугодие 2023 года прилагается.</w:t>
      </w:r>
    </w:p>
    <w:p>
      <w:pPr>
        <w:pStyle w:val="BodyText"/>
      </w:pPr>
      <w:r>
        <w:t xml:space="preserve">Организацию и проведение мероприятий осуществляют сотрудники Федерального центра, а также приглашенные эксперты: научно-педагогические работники вузов и специализированных организаций, представители всероссийских общественных организаций инвалидов, специалисты органов исполнительной власти и контрольно-надзорной деятельности субъектов Российской Федерации, федеральных органов государственной власти Российской Федерации.</w:t>
      </w:r>
    </w:p>
    <w:p>
      <w:pPr>
        <w:pStyle w:val="BodyText"/>
      </w:pPr>
      <w:r>
        <w:t xml:space="preserve">Исходя из вышеизложенного просим направить для участия в семинарах руководителей и специалистов организаций различной ведомственной принадлежности, ответственных за решение вопросов формирования доступной</w:t>
      </w:r>
    </w:p>
    <w:p>
      <w:pPr>
        <w:pStyle w:val="BodyText"/>
      </w:pPr>
      <w:r>
        <w:t xml:space="preserve">среды в организациях, а также специалистов, курирующих их государственных органов исполнительной власти, органов местного самоуправления, представителей общественных объединений инвалидов, вовлеченных в решение вопросов доступности объектов и услуг.</w:t>
      </w:r>
    </w:p>
    <w:p>
      <w:pPr>
        <w:pStyle w:val="BodyText"/>
      </w:pPr>
      <w:r>
        <w:t xml:space="preserve">Проведение семинаров запланировано в дистанционной форме с использованием платформы Webinar (We.Study). Участие в семинарах для зарегистрированных пользователей бесплатное. Предусмотрена возможность участия как в онлайн формате, так и в автономном режиме с самостоятельным изучением материалов семинаров в удобное время, включая видеозаписи, презентационные и методические материалы в течение 2023 года. По окончании семинаров предусмотрена возможность получения электронных сертификатов. Запись на семинары осуществляется по ссылке: </w:t>
      </w:r>
      <w:hyperlink r:id="rId20">
        <w:r>
          <w:rPr>
            <w:rStyle w:val="Hyperlink"/>
          </w:rPr>
          <w:t xml:space="preserve">https://events.webinar.ru/course-info/251487</w:t>
        </w:r>
      </w:hyperlink>
      <w:r>
        <w:t xml:space="preserve"> или QR-коду:</w:t>
      </w:r>
    </w:p>
    <w:p>
      <w:pPr>
        <w:pStyle w:val="BodyText"/>
      </w:pPr>
      <w:hyperlink r:id="rId21"/>
    </w:p>
    <w:p>
      <w:pPr>
        <w:pStyle w:val="BodyText"/>
      </w:pPr>
      <w:r>
        <w:t xml:space="preserve">Дополнительно, вся необходимая информация о проведении семинаров, получении методических материалов, а также инструкция по работе на платформе Webinar (We.Study) размещены на сайте Федерального центра в разделе «семинары» по ссылке: </w:t>
      </w:r>
      <w:hyperlink r:id="rId22">
        <w:r>
          <w:rPr>
            <w:rStyle w:val="Hyperlink"/>
          </w:rPr>
          <w:t xml:space="preserve">https://www.frcds.ru/seminary/</w:t>
        </w:r>
      </w:hyperlink>
      <w:r>
        <w:t xml:space="preserve">.</w:t>
      </w:r>
    </w:p>
    <w:p>
      <w:pPr>
        <w:pStyle w:val="BodyText"/>
      </w:pPr>
      <w:r>
        <w:t xml:space="preserve">Контактное лицо: Ивашкина Юлия Юрьевна, тел.: 8 (812) 542-83-75, эл. почта: </w:t>
      </w:r>
      <w:hyperlink r:id="rId23">
        <w:r>
          <w:rPr>
            <w:rStyle w:val="Hyperlink"/>
          </w:rPr>
          <w:t xml:space="preserve">ivashkina_yu@frcds.ru</w:t>
        </w:r>
      </w:hyperlink>
      <w:r>
        <w:t xml:space="preserve">.</w:t>
      </w:r>
    </w:p>
    <w:p>
      <w:pPr>
        <w:pStyle w:val="BodyText"/>
      </w:pPr>
      <w:hyperlink r:id="rId24"/>
    </w:p>
    <w:p>
      <w:pPr>
        <w:pStyle w:val="BodyText"/>
      </w:pPr>
      <w:hyperlink r:id="rId25">
        <w:r>
          <w:rPr>
            <w:rStyle w:val="Hyperlink"/>
            <w:u w:val="single"/>
            <w:bCs/>
            <w:b/>
          </w:rPr>
          <w:t xml:space="preserve">График проведения семинаров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http://hamovniki.mos.ru/administrative-authority-shall-inform/detail/11441370.html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1441370.html" TargetMode="External" /><Relationship Type="http://schemas.openxmlformats.org/officeDocument/2006/relationships/hyperlink" Id="rId25" Target="https://cao.mos.ru/upload/%D0%93%D1%80%D0%B0%D1%84%D0%B8%D0%BA%20%D0%BF%D1%80%D0%BE%D0%B2%D0%B5%D0%B4%D0%B5%D0%BD%D0%B8%D1%8F%20%D1%81%D0%B5%D0%BC%D0%B8%D0%BD%D0%B0%D1%80%D0%BE%D0%B2.pdf" TargetMode="External" /><Relationship Type="http://schemas.openxmlformats.org/officeDocument/2006/relationships/hyperlink" Id="rId21" Target="https://caoinform.moscow/wp-content/uploads/sites/38/2023/03/image1.png" TargetMode="External" /><Relationship Type="http://schemas.openxmlformats.org/officeDocument/2006/relationships/hyperlink" Id="rId24" Target="https://caoinform.moscow/wp-content/uploads/sites/38/2023/03/plan-provedeniya-prosvetitelskih-seminarov-.jpg" TargetMode="External" /><Relationship Type="http://schemas.openxmlformats.org/officeDocument/2006/relationships/hyperlink" Id="rId20" Target="https://events.webinar.ru/course-info/251487" TargetMode="External" /><Relationship Type="http://schemas.openxmlformats.org/officeDocument/2006/relationships/hyperlink" Id="rId22" Target="https://www.frcds.ru/seminary/" TargetMode="External" /><Relationship Type="http://schemas.openxmlformats.org/officeDocument/2006/relationships/hyperlink" Id="rId23" Target="mailto:ivashkina_yu@frcd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1441370.html" TargetMode="External" /><Relationship Type="http://schemas.openxmlformats.org/officeDocument/2006/relationships/hyperlink" Id="rId25" Target="https://cao.mos.ru/upload/%D0%93%D1%80%D0%B0%D1%84%D0%B8%D0%BA%20%D0%BF%D1%80%D0%BE%D0%B2%D0%B5%D0%B4%D0%B5%D0%BD%D0%B8%D1%8F%20%D1%81%D0%B5%D0%BC%D0%B8%D0%BD%D0%B0%D1%80%D0%BE%D0%B2.pdf" TargetMode="External" /><Relationship Type="http://schemas.openxmlformats.org/officeDocument/2006/relationships/hyperlink" Id="rId21" Target="https://caoinform.moscow/wp-content/uploads/sites/38/2023/03/image1.png" TargetMode="External" /><Relationship Type="http://schemas.openxmlformats.org/officeDocument/2006/relationships/hyperlink" Id="rId24" Target="https://caoinform.moscow/wp-content/uploads/sites/38/2023/03/plan-provedeniya-prosvetitelskih-seminarov-.jpg" TargetMode="External" /><Relationship Type="http://schemas.openxmlformats.org/officeDocument/2006/relationships/hyperlink" Id="rId20" Target="https://events.webinar.ru/course-info/251487" TargetMode="External" /><Relationship Type="http://schemas.openxmlformats.org/officeDocument/2006/relationships/hyperlink" Id="rId22" Target="https://www.frcds.ru/seminary/" TargetMode="External" /><Relationship Type="http://schemas.openxmlformats.org/officeDocument/2006/relationships/hyperlink" Id="rId23" Target="mailto:ivashkina_yu@frcd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2025-06-06T14:16:06Z</dcterms:created>
  <dcterms:modified xsi:type="dcterms:W3CDTF">2025-06-06T14:16:06Z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