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f4f3100b23fa3a97e07ebe542856bab883e0f"/>
    <w:p>
      <w:pPr>
        <w:pStyle w:val="Heading3"/>
      </w:pPr>
      <w:r>
        <w:t xml:space="preserve">Роспотребнадзором вынесены решения о возобновлении действий деклараций о соответствии с 9 августа 2023 года</w:t>
      </w:r>
    </w:p>
    <w:p>
      <w:pPr>
        <w:pStyle w:val="FirstParagraph"/>
      </w:pPr>
      <w:r>
        <w:t xml:space="preserve">18.08.2023</w:t>
      </w:r>
    </w:p>
    <w:p>
      <w:pPr>
        <w:pStyle w:val="BodyText"/>
      </w:pPr>
      <w:r>
        <w:t xml:space="preserve">Управлением Федеральной службы по надзору в сфере защиты прав потребителей и благополучия человека по городу Москве (далее – Управление) с 09.06.2023 были приостановлены действия деклараций на кондитерские изделия в ассортименте.</w:t>
      </w:r>
    </w:p>
    <w:p>
      <w:pPr>
        <w:pStyle w:val="BodyText"/>
      </w:pPr>
      <w:r>
        <w:t xml:space="preserve">В адрес территориального отдела Управления Роспотребнадзора по городу Москве в Южном АО г.Москвы от Автономной некоммерческой организации «Российская система качества» поступила информация о факте нахождения в обороте пищевой продукции изготовителя/импортера ООО «КЕРВАН РС» (115280,г. Москва, ул. Ленинская Слобода, д. 19, эт.5, комн.21Ю), не соответствующей обязательным требованиям ТР ТС 022/2011 «Пищевая продукция в части ее маркировки», а именно: несоответствие массовой доли углеводов в исследованном образце информации, указанной на маркировке продукции.</w:t>
      </w:r>
    </w:p>
    <w:p>
      <w:pPr>
        <w:pStyle w:val="BodyText"/>
      </w:pPr>
      <w:r>
        <w:t xml:space="preserve">16.06.2023 г. Управлением Роспотребнадзора по г. Москве юридическому лицу ООО «КЕРВАН РС» было вынесено Решение о приостановлении действия деклараций о соответствии.</w:t>
      </w:r>
    </w:p>
    <w:p>
      <w:pPr>
        <w:pStyle w:val="BodyText"/>
      </w:pPr>
      <w:r>
        <w:t xml:space="preserve">20.07.2023г в адрес Территориального отдела Управления Роспотребнадзора по городу Москве в Южном АО г. Москвы от ООО «КЕРВАН РС» поступила информация (вх. № 01-23749-2 от 20.07.2023г.) по устранению выявленных нарушений: ООО «КЕРВАН РС» представил протоколы испытаний продукции, в которых определены массовая доля жира, массовая доля общего белка, углеводы. Исследования проведены испытательным центром ООО «Серконс Эко» (аттестат аккредитации RA.RU.21OK27). Также ООО «КЕРВАН РС» представил этикетки на продукции и разработал программу производственного контроля.</w:t>
      </w:r>
    </w:p>
    <w:p>
      <w:pPr>
        <w:pStyle w:val="BodyText"/>
      </w:pPr>
      <w:r>
        <w:t xml:space="preserve">На основании информации, полученной от ООО «КЕРВАН РС» Управлением вынесены решения о возобновлении действий деклараций о соответствии с «09» августа 2023г.</w:t>
      </w:r>
    </w:p>
    <w:p>
      <w:pPr>
        <w:pStyle w:val="BodyText"/>
      </w:pPr>
      <w:r>
        <w:t xml:space="preserve">Перечень деклараций:</w:t>
      </w:r>
    </w:p>
    <w:p>
      <w:pPr>
        <w:pStyle w:val="BodyText"/>
      </w:pPr>
      <w:r>
        <w:t xml:space="preserve">1. ЕАЭС N RU Д-ТR.РА01.В.02375/22 от 21.07.2022 года, срок действия до 02.06.2025 года</w:t>
      </w:r>
    </w:p>
    <w:p>
      <w:pPr>
        <w:pStyle w:val="BodyText"/>
      </w:pPr>
      <w:r>
        <w:t xml:space="preserve">2. ЕАЭС N RU Д-ТR.РА01.В.55210/22 от 25.05.2022 года, срок действия до 11.05.2025 года</w:t>
      </w:r>
    </w:p>
    <w:p>
      <w:pPr>
        <w:pStyle w:val="BodyText"/>
      </w:pPr>
      <w:r>
        <w:t xml:space="preserve">3. ЕАЭС N RU Д-TR.РА01.В.56178/23 от 06.02.2023 года, срок действия до 01.02.2028 года</w:t>
      </w:r>
    </w:p>
    <w:p>
      <w:pPr>
        <w:pStyle w:val="BodyText"/>
      </w:pPr>
      <w:r>
        <w:t xml:space="preserve">4. ЕАЭС N RU Д-ТR.РА01.В.91151/22 от 18.02.2022 года, срок действия до 16.02.2025 года</w:t>
      </w:r>
    </w:p>
    <w:p>
      <w:pPr>
        <w:pStyle w:val="BodyText"/>
      </w:pPr>
      <w:r>
        <w:t xml:space="preserve">5. ЕАЭС N RU Д-ТR.РА01.В.02818/22 от 10.01.2022 года, срок действия до 09.01.2027 года</w:t>
      </w:r>
    </w:p>
    <w:p>
      <w:pPr>
        <w:pStyle w:val="BodyText"/>
      </w:pPr>
      <w:r>
        <w:t xml:space="preserve">6. ЕАЭС N RU Д-TR.РА01.В.02848/22 от 10.01.2022 года, срок действия до 09.01.2027 года</w:t>
      </w:r>
    </w:p>
    <w:p>
      <w:pPr>
        <w:pStyle w:val="BodyText"/>
      </w:pPr>
      <w:r>
        <w:t xml:space="preserve">7. ЕАЭС N RU Д-TR.РА01.В.09613/22 от 13.01.2022 года, срок действия до 12.01.2027 года</w:t>
      </w:r>
    </w:p>
    <w:p>
      <w:pPr>
        <w:pStyle w:val="BodyText"/>
      </w:pPr>
      <w:r>
        <w:t xml:space="preserve">8. ЕАЭС N RU Д-ТR.РА01.В.13567/23 от 17.03.2023 года, срок действия до 27.06.2024 года</w:t>
      </w:r>
    </w:p>
    <w:p>
      <w:pPr>
        <w:pStyle w:val="BodyText"/>
      </w:pPr>
      <w:r>
        <w:t xml:space="preserve">9. ЕАЭС N RU Д-TR.РА02.В.48069/23 от 17.03.2023, срок действия до 07.07.2028 года</w:t>
      </w:r>
    </w:p>
    <w:p>
      <w:pPr>
        <w:pStyle w:val="BodyText"/>
      </w:pPr>
      <w:r>
        <w:t xml:space="preserve">10. ЕАЭС N RU Д-ТR.РА01.В.50795/22 от 25.11.2022 года, срок действия до 21.11.2025 года</w:t>
      </w:r>
    </w:p>
    <w:p>
      <w:pPr>
        <w:pStyle w:val="BodyText"/>
      </w:pPr>
      <w:r>
        <w:t xml:space="preserve">11. ЕАЭС N RU Д-TR.РА01.В.55971/23 от 06.02.2023 года, срок действия до 01.02.2028 года</w:t>
      </w:r>
    </w:p>
    <w:p>
      <w:pPr>
        <w:pStyle w:val="BodyText"/>
      </w:pPr>
      <w:r>
        <w:t xml:space="preserve">12. ЕАЭС N RU Д-TR.РА01.В.56127/23 от 06.02.2023 года, срок действия до 01.02.2028 года</w:t>
      </w:r>
    </w:p>
    <w:p>
      <w:pPr>
        <w:pStyle w:val="BodyText"/>
      </w:pPr>
      <w:r>
        <w:t xml:space="preserve">13. ЕАЭС N RU Д-TR.РА02.В.67128/22 от 25.03.2022 года, срок действия до 24.03.2027 года</w:t>
      </w:r>
    </w:p>
    <w:p>
      <w:pPr>
        <w:pStyle w:val="BodyText"/>
      </w:pPr>
      <w:r>
        <w:t xml:space="preserve">14. ЕАЭС N RU Д-ТR.РА01.В.03942/21 от 26.10.2021 года, срок действия до 25.10.2026 года</w:t>
      </w:r>
    </w:p>
    <w:p>
      <w:pPr>
        <w:pStyle w:val="BodyText"/>
      </w:pPr>
      <w:r>
        <w:t xml:space="preserve">15. ЕАЭС N RU Д-TR.РА01.В.69931/23 от 08.02.2023 года, срок действия до 31.01.2028 года</w:t>
      </w:r>
    </w:p>
    <w:p>
      <w:pPr>
        <w:pStyle w:val="BodyText"/>
      </w:pPr>
      <w:r>
        <w:t xml:space="preserve">16. ЕАЭС N RU Д-ТR.РА01.В.70801/21 от 20.09.2021 года, срок действия до 19.09.2024 года</w:t>
      </w:r>
    </w:p>
    <w:p>
      <w:pPr>
        <w:pStyle w:val="BodyText"/>
      </w:pPr>
      <w:r>
        <w:t xml:space="preserve">17. ЕАЭС N RU Д-TR.РА03.В.80745/21 от 23.12.2021 года, срок действия до 21.12.2026 года</w:t>
      </w:r>
    </w:p>
    <w:p>
      <w:pPr>
        <w:pStyle w:val="BodyText"/>
      </w:pPr>
      <w:r>
        <w:t xml:space="preserve">18. ЕАЭС N RU Д-TR.РА07.В.03475/22 от 06.10.2022 года, срок действия до 28.09.2027 года</w:t>
      </w:r>
    </w:p>
    <w:p>
      <w:pPr>
        <w:pStyle w:val="BodyText"/>
      </w:pPr>
      <w:r>
        <w:t xml:space="preserve">19. ЕАЭС N RU Д-ТR.РА01.В.69553/22 от 11.02.2022 года, срок действия до 07.02.2025 года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http://hamovniki.mos.ru/administrative-authority-shall-inform/detail/11781902.html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7819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7819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2024-08-18T15:20:42Z</dcterms:created>
  <dcterms:modified xsi:type="dcterms:W3CDTF">2024-08-18T15:20:42Z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