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4a52590f3a39dc8791c2ef4883ee6e307f2e2"/>
    <w:p>
      <w:pPr>
        <w:pStyle w:val="Heading3"/>
      </w:pPr>
      <w:r>
        <w:t xml:space="preserve">С 1 по 20 января 2024 года проводится декларационная кампания за 4 квартал 2023 года</w:t>
      </w:r>
    </w:p>
    <w:p>
      <w:pPr>
        <w:pStyle w:val="FirstParagraph"/>
      </w:pPr>
      <w:r>
        <w:t xml:space="preserve">16.01.2024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4 квартал 2023 года </w:t>
      </w:r>
      <w:r>
        <w:rPr>
          <w:bCs/>
          <w:b/>
        </w:rPr>
        <w:t xml:space="preserve">необходимо</w:t>
      </w:r>
      <w:r>
        <w:t xml:space="preserve"> </w:t>
      </w:r>
      <w:r>
        <w:rPr>
          <w:bCs/>
          <w:b/>
        </w:rPr>
        <w:t xml:space="preserve">подать до 20 января 2024 года</w:t>
      </w:r>
      <w:r>
        <w:t xml:space="preserve"> на региональную площадку города Москвы в информационной системе Федеральной службы по регулированию алкогольного рынка</w:t>
      </w:r>
      <w:r>
        <w:rPr>
          <w:bCs/>
          <w:b/>
        </w:rPr>
        <w:t xml:space="preserve"> 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 </w:t>
      </w:r>
      <w:r>
        <w:rPr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>
        <w:t xml:space="preserve">  </w:t>
      </w:r>
      <w:r>
        <w:t xml:space="preserve">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 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 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 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 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</w:t>
      </w:r>
      <w:r>
        <w:t xml:space="preserve">  </w:t>
      </w:r>
      <w:r>
        <w:t xml:space="preserve">и пива, но</w:t>
      </w:r>
      <w:r>
        <w:t xml:space="preserve">  </w:t>
      </w:r>
      <w:r>
        <w:t xml:space="preserve">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</w:t>
      </w:r>
      <w:r>
        <w:t xml:space="preserve">  </w:t>
      </w:r>
      <w:r>
        <w:t xml:space="preserve">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http://hamovniki.mos.ru/administrative-authority-shall-inform/detail/12107466.html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107466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107466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2025-07-17T04:41:19Z</dcterms:created>
  <dcterms:modified xsi:type="dcterms:W3CDTF">2025-07-17T04:41:19Z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