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bc32b3aa43791511c10ead72bc3608dfae865"/>
    <w:p>
      <w:pPr>
        <w:pStyle w:val="Heading3"/>
      </w:pPr>
      <w:r>
        <w:t xml:space="preserve">Заседание конкурсной комиссии на право заключения договоров на реализацию социального проекта</w:t>
      </w:r>
    </w:p>
    <w:p>
      <w:pPr>
        <w:pStyle w:val="FirstParagraph"/>
      </w:pPr>
      <w:r>
        <w:t xml:space="preserve">15.11.2024</w:t>
      </w:r>
    </w:p>
    <w:p>
      <w:pPr>
        <w:pStyle w:val="BodyText"/>
      </w:pPr>
      <w:r>
        <w:t xml:space="preserve">14 ноября 2024 года в управе района Хамовники города Москвы состоялось заседание Конкурсной комиссии, на котором было произведено вскрытие конвертов на участие в конкурсе на право заключения договора на реализацию социального проекта (программы) по организации досуговой, социально-воспитательной, физкультурно-оздоровительной и спортивной работы с населением по месту жительства с использованием нежилых помещений, находящихся в оперативном управлении управы района Хамовники города Москвы.</w:t>
      </w:r>
    </w:p>
    <w:p>
      <w:pPr>
        <w:pStyle w:val="BodyText"/>
      </w:pPr>
      <w:r>
        <w:t xml:space="preserve"> Ознакомиться с протоколом вскрытия конвертов с заявками на участие в конкурсе можно в прикрепленных файлах.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21 ноября 2024 года в управе района Хамовники города Москвы состоится заседание Конкурсной комиссии, на котором будут рассмотрены заявки для допуска к участию в конкурсе на право заключения договора на реализацию социального проекта (программы) по организации досуговой, социально-воспитательной, физкультурно-оздоровительной и спортивной работы с населением по месту жительства с использованием нежилых помещений, находящихся в оперативном управлении управы района Хамовники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http://hamovniki.mos.ru/administrative-authority-shall-inform/detail/12664119.html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2664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2664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2025-02-22T00:40:35Z</dcterms:created>
  <dcterms:modified xsi:type="dcterms:W3CDTF">2025-02-22T00:40:35Z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