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e52e410b5949094b3f21af8e76d8ac074b7927"/>
    <w:p>
      <w:pPr>
        <w:pStyle w:val="Heading3"/>
      </w:pPr>
      <w:r>
        <w:t xml:space="preserve">Просим заявить о своих правах на объекты автомобильного транспорта, имеющие признаки бесхозяйного имущества</w:t>
      </w:r>
    </w:p>
    <w:p>
      <w:pPr>
        <w:pStyle w:val="FirstParagraph"/>
      </w:pPr>
      <w:r>
        <w:t xml:space="preserve">23.01.2025</w:t>
      </w:r>
    </w:p>
    <w:p>
      <w:pPr>
        <w:pStyle w:val="BodyText"/>
      </w:pPr>
      <w:r>
        <w:t xml:space="preserve">Уважаемые граждане! Просим Вас заявить о своих правах на объекты автомобильного транспорта по адресу: Фрунзенская набережная, дом 54, марка ВАЗ-2105, синего цвета, государственный регистрационный номер Н105КО799 с представлением в управу района Хамовники города Москвы по адресу: ул. Пречистенка, д.14 (в кабинет № 18, 3 этаж) документов, подтверждающих право собственности, в течение 10 рабочих дней с момента опубликовании объявления.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http://hamovniki.mos.ru/administrative-authority-shall-inform/detail/12773116.html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Хамовники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hamovniki.mos.ru" TargetMode="External" /><Relationship Type="http://schemas.openxmlformats.org/officeDocument/2006/relationships/hyperlink" Id="rId20" Target="http://hamovniki.mos.ru/administrative-authority-shall-inform/detail/1277311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hamovniki.mos.ru" TargetMode="External" /><Relationship Type="http://schemas.openxmlformats.org/officeDocument/2006/relationships/hyperlink" Id="rId20" Target="http://hamovniki.mos.ru/administrative-authority-shall-inform/detail/1277311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2025-02-22T02:02:51Z</dcterms:created>
  <dcterms:modified xsi:type="dcterms:W3CDTF">2025-02-22T02:02:51Z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