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f06274e7d31c7bd31c2432a3b51cb56ad5018"/>
    <w:p>
      <w:pPr>
        <w:pStyle w:val="Heading3"/>
      </w:pPr>
      <w:r>
        <w:t xml:space="preserve">Льготы по налогу на имущество физических лиц лицам, принимающим (принимавшим) участие в специальной военной операции, и членам их семей.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t xml:space="preserve">Подпунктами 9.1 – 9.5 пункта 1, пунктами 1.1 и 1.2 статьи 407 Налогового кодекса Российской Федерации (далее – НК РФ) предусмотрено представление льготы по налогу на имущество физических лиц лицам, принимающим (принимавшим) участие в специальной военной операции, и членам их семей. К членам семей, указанных в подпунктах 9.4 и 9.5 пункта 1 статьи 407 НК РФ,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 Членам семей лиц, указанных в подпункте 9.4 пункта 1 статьи 407 НК РФ,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 Периодом участия в специальной военной операции (при выполнении задач в период проведения специальной военной операции) для целей статьи 407 НК РФ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 Действие данных положений НК РФ распространяется на правоотношения, связанные с исчислением налога на имущество физических лиц указанным категориям налогоплательщиков за налоговые периоды 2022 и 2023 годов. Согласно положениям статьи 407 НК РФ при определении подлежащей уплате налогоплательщиком суммы налога на имущество физических лиц налоговая льгота предоставляется в отношении одного объекта налогообложения каждого вида (например, одной квартиры) с максимальной исчисленной суммой налога. В отношении указанных категорий налогоплательщиков предусмотрен беззаявительный порядок предоставления налоговых льгот по налогу на имущество физических лиц на основании имеющейся у налогового органа информации, то есть без обращения налогоплательщика. Вместе с тем, указанные категории налогоплательщиков вправе самостоятельно обратиться в налоговые органы для получения налоговой льготы. К заявлению налогоплательщики вправе представить документы, подтверждающие право на льготу (либо указать реквизиты документов в заявлении). Обратиться с заявлением о предоставлении льготы можно в любой налоговый орган, МФЦ, а также через сервис «Личный кабинет налогоплательщика для физических лиц». Подробную информацию об установленных налоговых льготах на территории Российской Федерации можно узнать на сайте ФНС России: http://www.nalog.gov.ru в разделе «Электронные услуги», воспользовавшись информационным ресурсом «Справочная информация о ставках и льготах по имущественным налогам».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http://hamovniki.mos.ru/administrative-authority-shall-inform/detail/12872606.html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8726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8726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2025-05-24T23:58:31Z</dcterms:created>
  <dcterms:modified xsi:type="dcterms:W3CDTF">2025-05-24T23:58:31Z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