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важаемые-жители-района-хамовники"/>
    <w:p>
      <w:pPr>
        <w:pStyle w:val="Heading3"/>
      </w:pPr>
      <w:r>
        <w:t xml:space="preserve">Уважаемые жители района Хамовники!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Уважаемые жители района Хамовники!</w:t>
      </w:r>
      <w:r>
        <w:t xml:space="preserve"> </w:t>
      </w:r>
      <w:r>
        <w:t xml:space="preserve">❗В преддверии летних каникул Комиссия по делам несовершеннолетних и защите их прав района Хамовники города Москвы напоминает о необходимости соблюдения мер безопасности для предотвращения пожаров, травматизма и других чрезвычайных ситуаций, особенно с участием детей.</w:t>
      </w:r>
      <w:r>
        <w:t xml:space="preserve"> </w:t>
      </w:r>
      <w:r>
        <w:t xml:space="preserve">В летний период дети проводят больше времени на улице, вблизи водоёмов, в парках и во дворах, что требует особого внимания со стороны взрослых.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http://hamovniki.mos.ru/administrative-authority-shall-inform/detail/12977677.html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77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77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2025-08-01T22:12:26Z</dcterms:created>
  <dcterms:modified xsi:type="dcterms:W3CDTF">2025-08-01T22:12:26Z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