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830457090be4b9eade5f3919de1dfc58e240c"/>
    <w:p>
      <w:pPr>
        <w:pStyle w:val="Heading3"/>
      </w:pPr>
      <w:r>
        <w:t xml:space="preserve">Фестиваль «Здоровье детей и молодежи — основа благополучия семьи и общества» пройдет 31 мая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t xml:space="preserve">Приглашаем Вас принять участие в мероприятиях Фестиваля здоровья, посвященного Дню зашиты детей.</w:t>
      </w:r>
    </w:p>
    <w:p>
      <w:pPr>
        <w:pStyle w:val="BodyText"/>
      </w:pPr>
      <w:r>
        <w:t xml:space="preserve">Программа Фестиваля включает лектории для будущих мам. родителей, школьников и учащейся молодежи, медицинских работников и педагогов, а также мастер-классы, викторины, конкурсы, спортивные игры и танцы, консультации специалистов.</w:t>
      </w:r>
    </w:p>
    <w:p>
      <w:pPr>
        <w:pStyle w:val="BodyText"/>
      </w:pPr>
      <w:r>
        <w:t xml:space="preserve">В работе Фестиваля примут участие молодежные волонтерские организации Первого Московского государственного медицинского университета ("Маленький принц", студенческий клуб New Art), а также Молодежный центр района Хамовники, Региональная общественная организация "Молодежь за трезвую Столицу", Антикафе "Гранат", которые превратят Фестиваль здоровья в настоящий праздник для детей, молодежи и родителей!</w:t>
      </w:r>
    </w:p>
    <w:p>
      <w:pPr>
        <w:pStyle w:val="BodyText"/>
      </w:pPr>
      <w:r>
        <w:t xml:space="preserve">В рамках Фестиваля будет организована специализированная выставка "Здоровье детей и молодежи - наш приоритет!", на которой будут представлены изделия медицинского назначения для укрепления здоровья и профилактики заболеваний, медицинские популярные издания, средства по уходу за малышами и продукты рационального питания для детей с рождения.</w:t>
      </w:r>
    </w:p>
    <w:p>
      <w:pPr>
        <w:pStyle w:val="BodyText"/>
      </w:pPr>
      <w:r>
        <w:t xml:space="preserve">Участников Фестиваля ждут приятные подарки.</w:t>
      </w:r>
    </w:p>
    <w:p>
      <w:pPr>
        <w:pStyle w:val="BodyText"/>
      </w:pPr>
      <w:r>
        <w:rPr>
          <w:bCs/>
          <w:b/>
        </w:rPr>
        <w:t xml:space="preserve">Заявки на участие в Программе Фестиваля просьба присылать на электронный адрес Фестиваля: healthfestival_2015@mail.ru</w:t>
      </w:r>
    </w:p>
    <w:p>
      <w:pPr>
        <w:pStyle w:val="BodyText"/>
      </w:pPr>
      <w:r>
        <w:t xml:space="preserve">Основные темы мероприятий:</w:t>
      </w:r>
    </w:p>
    <w:p>
      <w:pPr>
        <w:pStyle w:val="BodyText"/>
      </w:pPr>
      <w:r>
        <w:rPr>
          <w:iCs/>
          <w:i/>
        </w:rPr>
        <w:t xml:space="preserve">1. Как родить здорового ребенка?</w:t>
      </w:r>
    </w:p>
    <w:p>
      <w:pPr>
        <w:pStyle w:val="BodyText"/>
      </w:pPr>
      <w:r>
        <w:rPr>
          <w:iCs/>
          <w:i/>
        </w:rPr>
        <w:t xml:space="preserve">2. Режим и питание будущей мамы.</w:t>
      </w:r>
    </w:p>
    <w:p>
      <w:pPr>
        <w:pStyle w:val="BodyText"/>
      </w:pPr>
      <w:r>
        <w:rPr>
          <w:iCs/>
          <w:i/>
        </w:rPr>
        <w:t xml:space="preserve">3. Грудное вскармливание - подарок на всю жизнь!</w:t>
      </w:r>
    </w:p>
    <w:p>
      <w:pPr>
        <w:pStyle w:val="BodyText"/>
      </w:pPr>
      <w:r>
        <w:rPr>
          <w:iCs/>
          <w:i/>
        </w:rPr>
        <w:t xml:space="preserve">4. Основы рационального питания матери и ребенка.</w:t>
      </w:r>
    </w:p>
    <w:p>
      <w:pPr>
        <w:pStyle w:val="BodyText"/>
      </w:pPr>
      <w:r>
        <w:rPr>
          <w:iCs/>
          <w:i/>
        </w:rPr>
        <w:t xml:space="preserve">5. Уход за малышом раннего возраста.</w:t>
      </w:r>
    </w:p>
    <w:p>
      <w:pPr>
        <w:pStyle w:val="BodyText"/>
      </w:pPr>
      <w:r>
        <w:rPr>
          <w:iCs/>
          <w:i/>
        </w:rPr>
        <w:t xml:space="preserve">6. Диагностика и профилактика заболеваний костно-мышечной системы и органа зрения у школьников.</w:t>
      </w:r>
    </w:p>
    <w:p>
      <w:pPr>
        <w:pStyle w:val="BodyText"/>
      </w:pPr>
      <w:r>
        <w:rPr>
          <w:iCs/>
          <w:i/>
        </w:rPr>
        <w:t xml:space="preserve">7. Основы здорового питания школьников.</w:t>
      </w:r>
    </w:p>
    <w:p>
      <w:pPr>
        <w:pStyle w:val="BodyText"/>
      </w:pPr>
      <w:r>
        <w:rPr>
          <w:iCs/>
          <w:i/>
        </w:rPr>
        <w:t xml:space="preserve">8. Здоровый образ жизни школьников и молодежи.</w:t>
      </w:r>
    </w:p>
    <w:p>
      <w:pPr>
        <w:pStyle w:val="BodyText"/>
      </w:pPr>
      <w:r>
        <w:rPr>
          <w:iCs/>
          <w:i/>
        </w:rPr>
        <w:t xml:space="preserve">9. Оценка физического развития школьников и молодежи.</w:t>
      </w:r>
    </w:p>
    <w:p>
      <w:pPr>
        <w:pStyle w:val="BodyText"/>
      </w:pPr>
      <w:r>
        <w:rPr>
          <w:u w:val="single"/>
        </w:rPr>
        <w:t xml:space="preserve">КОНТАКТЫ</w:t>
      </w:r>
    </w:p>
    <w:p>
      <w:pPr>
        <w:pStyle w:val="BodyText"/>
      </w:pPr>
      <w:r>
        <w:t xml:space="preserve">Оргкомитет Фестиваля:</w:t>
      </w:r>
    </w:p>
    <w:p>
      <w:pPr>
        <w:pStyle w:val="BodyText"/>
      </w:pPr>
      <w:r>
        <w:t xml:space="preserve">Тел.: (495) 609-14-00 доб.: 3146. 3164</w:t>
      </w:r>
    </w:p>
    <w:p>
      <w:pPr>
        <w:pStyle w:val="BodyText"/>
      </w:pPr>
      <w:r>
        <w:t xml:space="preserve">Любовь Викторовна Абольян, д.м.н.; тел: +7 916-140-20-62 моб.;</w:t>
      </w:r>
    </w:p>
    <w:p>
      <w:pPr>
        <w:pStyle w:val="BodyText"/>
      </w:pPr>
      <w:r>
        <w:t xml:space="preserve">Наталия Борисовна Мирская, д.м.и.; тел.: +7 917-529-11-95 моб.</w:t>
      </w:r>
    </w:p>
    <w:p>
      <w:pPr>
        <w:pStyle w:val="BodyText"/>
      </w:pPr>
      <w:r>
        <w:t xml:space="preserve">Анастасия Николаевна Коломенская, к.м.н.; тел.: +7 905-546-90-56 моб.</w:t>
      </w:r>
    </w:p>
    <w:p>
      <w:pPr>
        <w:pStyle w:val="BodyText"/>
      </w:pPr>
      <w:r>
        <w:t xml:space="preserve">Организация выставки:</w:t>
      </w:r>
    </w:p>
    <w:p>
      <w:pPr>
        <w:pStyle w:val="BodyText"/>
      </w:pPr>
      <w:r>
        <w:t xml:space="preserve">Заведующий Конгресс-центром - Давыдов Борис Вячеславович.</w:t>
      </w:r>
    </w:p>
    <w:p>
      <w:pPr>
        <w:pStyle w:val="BodyText"/>
      </w:pPr>
      <w:r>
        <w:t xml:space="preserve">Тел.: +7 965-165-55- 29, e-mail:</w:t>
      </w:r>
      <w:r>
        <w:t xml:space="preserve"> </w:t>
      </w:r>
      <w:hyperlink r:id="rId20">
        <w:r>
          <w:rPr>
            <w:rStyle w:val="Hyperlink"/>
          </w:rPr>
          <w:t xml:space="preserve">dbavydov@yanclex.ru</w:t>
        </w:r>
      </w:hyperlink>
    </w:p>
    <w:p>
      <w:pPr>
        <w:pStyle w:val="BodyText"/>
      </w:pPr>
      <w:r>
        <w:t xml:space="preserve">Получить дополнительную информацию о программе Фестиваля и зарегистрироваться на мастер-классы можно на сайтах</w:t>
      </w:r>
      <w:r>
        <w:t xml:space="preserve"> </w:t>
      </w:r>
      <w:hyperlink r:id="rId21">
        <w:r>
          <w:rPr>
            <w:rStyle w:val="Hyperlink"/>
          </w:rPr>
          <w:t xml:space="preserve">www.mma.ru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www.ragv.info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Министерство здравоохранения Российской Федерации</w:t>
      </w:r>
    </w:p>
    <w:p>
      <w:pPr>
        <w:pStyle w:val="BodyText"/>
      </w:pPr>
      <w:r>
        <w:rPr>
          <w:iCs/>
          <w:i/>
          <w:bCs/>
          <w:b/>
        </w:rPr>
        <w:t xml:space="preserve">Первый Московский государственный медицинский Университет им. И.М. Сеченова</w:t>
      </w:r>
    </w:p>
    <w:p>
      <w:pPr>
        <w:pStyle w:val="BodyText"/>
      </w:pPr>
      <w:r>
        <w:rPr>
          <w:iCs/>
          <w:i/>
          <w:bCs/>
          <w:b/>
        </w:rPr>
        <w:t xml:space="preserve">Правительство г. Москвы</w:t>
      </w:r>
    </w:p>
    <w:p>
      <w:pPr>
        <w:pStyle w:val="BodyText"/>
      </w:pPr>
      <w:r>
        <w:rPr>
          <w:iCs/>
          <w:i/>
          <w:bCs/>
          <w:b/>
        </w:rPr>
        <w:t xml:space="preserve">Управа района Хамовники г. Москвы</w:t>
      </w:r>
    </w:p>
    <w:p>
      <w:pPr>
        <w:pStyle w:val="BodyText"/>
      </w:pPr>
      <w:r>
        <w:rPr>
          <w:iCs/>
          <w:i/>
          <w:bCs/>
          <w:b/>
        </w:rPr>
        <w:t xml:space="preserve">Совет депутатов муниципального округа Хамовники ЦАО г. Москвы</w:t>
      </w:r>
    </w:p>
    <w:p>
      <w:pPr>
        <w:pStyle w:val="BodyText"/>
      </w:pPr>
      <w:r>
        <w:rPr>
          <w:iCs/>
          <w:i/>
          <w:bCs/>
          <w:b/>
        </w:rPr>
        <w:t xml:space="preserve">Молодежный совет района Хамовники</w:t>
      </w:r>
    </w:p>
    <w:p>
      <w:pPr>
        <w:pStyle w:val="BodyText"/>
      </w:pPr>
      <w:r>
        <w:rPr>
          <w:iCs/>
          <w:i/>
          <w:bCs/>
          <w:b/>
        </w:rPr>
        <w:t xml:space="preserve">Московский областной центр медицинской профилактики</w:t>
      </w:r>
    </w:p>
    <w:p>
      <w:pPr>
        <w:pStyle w:val="BodyText"/>
      </w:pPr>
      <w:r>
        <w:rPr>
          <w:iCs/>
          <w:i/>
          <w:bCs/>
          <w:b/>
        </w:rPr>
        <w:t xml:space="preserve">ФБУЗ "Центр гигиенического образования населения" Роспотребнадзора</w:t>
      </w:r>
    </w:p>
    <w:p>
      <w:pPr>
        <w:pStyle w:val="BodyText"/>
      </w:pPr>
      <w:r>
        <w:rPr>
          <w:iCs/>
          <w:i/>
          <w:bCs/>
          <w:b/>
        </w:rPr>
        <w:t xml:space="preserve">Социально-образовательная программа "Университет материнства"</w:t>
      </w:r>
    </w:p>
    <w:p>
      <w:pPr>
        <w:pStyle w:val="BodyText"/>
      </w:pPr>
      <w:r>
        <w:rPr>
          <w:iCs/>
          <w:i/>
          <w:bCs/>
          <w:b/>
        </w:rPr>
        <w:t xml:space="preserve">Региональная молодежная общественная организация "Молодежь за трезвую Столицу"</w:t>
      </w:r>
    </w:p>
    <w:p>
      <w:pPr>
        <w:pStyle w:val="BodyText"/>
      </w:pPr>
      <w:r>
        <w:rPr>
          <w:iCs/>
          <w:i/>
          <w:bCs/>
          <w:b/>
        </w:rPr>
        <w:t xml:space="preserve">Открытая образовательно-культурная площадка Антикафе "Гранат"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 ИЮНЯ - Международный день защиты детей!</w:t>
      </w:r>
    </w:p>
    <w:p>
      <w:pPr>
        <w:pStyle w:val="BodyText"/>
      </w:pPr>
      <w:r>
        <w:t xml:space="preserve">ЗДОРОВЬЕ ДЕТЕЙ И МОЛОДЕЖИ: ОСНОВА БЛАГОПОЛУЧИЯ СЕМЬИ И ОБЩЕСТВА</w:t>
      </w:r>
    </w:p>
    <w:p>
      <w:pPr>
        <w:pStyle w:val="BodyText"/>
      </w:pPr>
      <w:r>
        <w:t xml:space="preserve">31 мая 2015 г., Москва</w:t>
      </w:r>
    </w:p>
    <w:p>
      <w:pPr>
        <w:pStyle w:val="BodyText"/>
      </w:pPr>
      <w:r>
        <w:t xml:space="preserve">Время проведения Фестиваля: 11.00-17.00</w:t>
      </w:r>
    </w:p>
    <w:p>
      <w:pPr>
        <w:pStyle w:val="BodyText"/>
      </w:pPr>
      <w:r>
        <w:t xml:space="preserve">Выставочный конгресс-центр НИЦ ГБОУ ВПО Первый МГМУ им. И.М. Сеченова,</w:t>
      </w:r>
    </w:p>
    <w:p>
      <w:pPr>
        <w:pStyle w:val="BodyText"/>
      </w:pPr>
      <w:r>
        <w:t xml:space="preserve">Трубецкая улица, дом 8. строение 1, ст. метро Фрунзенская.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http://hamovniki.mos.ru/administrative-authority-shall-inform/detail/1807226.html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1807226.html" TargetMode="External" /><Relationship Type="http://schemas.openxmlformats.org/officeDocument/2006/relationships/hyperlink" Id="rId21" Target="http://www.mma.ru/" TargetMode="External" /><Relationship Type="http://schemas.openxmlformats.org/officeDocument/2006/relationships/hyperlink" Id="rId22" Target="http://www.ragv.info/" TargetMode="External" /><Relationship Type="http://schemas.openxmlformats.org/officeDocument/2006/relationships/hyperlink" Id="rId20" Target="mailto:dbavydov@yancl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1807226.html" TargetMode="External" /><Relationship Type="http://schemas.openxmlformats.org/officeDocument/2006/relationships/hyperlink" Id="rId21" Target="http://www.mma.ru/" TargetMode="External" /><Relationship Type="http://schemas.openxmlformats.org/officeDocument/2006/relationships/hyperlink" Id="rId22" Target="http://www.ragv.info/" TargetMode="External" /><Relationship Type="http://schemas.openxmlformats.org/officeDocument/2006/relationships/hyperlink" Id="rId20" Target="mailto:dbavydov@yancl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2023-11-06T02:22:15Z</dcterms:created>
  <dcterms:modified xsi:type="dcterms:W3CDTF">2023-11-06T02:22:15Z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