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460db48fa3e045ff639cb2f52edd578c9f4df"/>
    <w:p>
      <w:pPr>
        <w:pStyle w:val="Heading3"/>
      </w:pPr>
      <w:r>
        <w:t xml:space="preserve">Ограничение движения в районе Хамовники 12 сентября в связи с проведением II Всеармейского фестиваля «Армия России»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t xml:space="preserve">12 сентября 2015 г. состоится второй Всеармейский фестиваль «Армия России» (далее - Фестиваль).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призван показать достижения современной Российской Армии. Во время Фестиваля будут награждены лучшие военнослужащие Вооруженных Сил Российской Федерации в разных номинациях, кроме того состоится концерт звезд российской эстрады и профессиональных военных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посетить данное мероприятие, а также сообщаем, что в связи с его проведением будет ограничено движение автотранспорта на участке Фрунзенской наб. от д. 14 до д. 36/2 и на 1-й Фрунзенской ул. с 15.00 до 23:59.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Автотранспортные средства, находящиеся в зоне ограничения движения с 9:00 будут перемещены в соседние дворы.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Просьба выбирать для движения другие маршруты.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района Хамовники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http://hamovniki.mos.ru/administrative-authority-shall-inform/detail/2130237.html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130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130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2025-06-28T02:07:34Z</dcterms:created>
  <dcterms:modified xsi:type="dcterms:W3CDTF">2025-06-28T02:07:34Z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