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триотический-фестиваль-мы-дети-мира"/>
    <w:p>
      <w:pPr>
        <w:pStyle w:val="Heading3"/>
      </w:pPr>
      <w:r>
        <w:t xml:space="preserve">Патриотический Фестиваль «Мы – дети мира»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drawing>
          <wp:inline>
            <wp:extent cx="5334000" cy="53873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Sobytiya/deti_mi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7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ноября в 10:00 в ГБОУ СОШ № 1253 по адресу Зубовский бульвар, д.5 стр.1 состоится Патриотический Фестиваль «Мы – дети мира», посвящённый 70-летию Победы в Великой Отечественной войне. В нем примут участие воспитанники образовательных и досуговых организаций ЦАО. Организаторы мероприятия: управа района Хамовники, Центр обучения и воспитания «Солнечный круг».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Приглашаются жители района, в том числе ветераны и пенсионеры. В программе: вокально-хоровое пение, танцевальные и литературно-музыкальные композиции, художественное чтение, награждение всех участников призами, подарками, вручение благодарностей, грамот педагогам, образовательным и досуговым организациям ЦАО.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http://hamovniki.mos.ru/administrative-authority-shall-inform/detail/2321951.html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21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21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2023-10-17T19:56:19Z</dcterms:created>
  <dcterms:modified xsi:type="dcterms:W3CDTF">2023-10-17T19:56:19Z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