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a5eb90a49d2abcad5e3ef43eb690e2be6b003"/>
    <w:p>
      <w:pPr>
        <w:pStyle w:val="Heading3"/>
      </w:pPr>
      <w:r>
        <w:t xml:space="preserve">Приглашаем всех желающих на новогоднее развлекательное представление «Сказочный посох Деда Мороза»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t xml:space="preserve">Свои подарки для жителей района Хамовники – полные музыки, доброго юмора, конкурсов и сюрпризов представления, подготовила Управа района Хамовники.</w:t>
      </w:r>
    </w:p>
    <w:p>
      <w:pPr>
        <w:pStyle w:val="BodyText"/>
      </w:pPr>
      <w:r>
        <w:t xml:space="preserve">Приглашаем всех желающих на новогоднее развлекательное представление «Сказочный посох Деда Мороза»:</w:t>
      </w:r>
    </w:p>
    <w:p>
      <w:pPr>
        <w:pStyle w:val="BodyText"/>
      </w:pPr>
      <w:r>
        <w:t xml:space="preserve">18.12.2015 в 14.00 Народный парк, Хилков переулок</w:t>
      </w:r>
    </w:p>
    <w:p>
      <w:pPr>
        <w:pStyle w:val="BodyText"/>
      </w:pPr>
      <w:r>
        <w:t xml:space="preserve">19.12.2015 в 12.00 двор Евфремова 15</w:t>
      </w:r>
    </w:p>
    <w:p>
      <w:pPr>
        <w:pStyle w:val="BodyText"/>
      </w:pPr>
      <w:r>
        <w:t xml:space="preserve">20.12.2015 в 12.00 Народный парк 2 Фрунзенская улица</w:t>
      </w:r>
    </w:p>
    <w:p>
      <w:pPr>
        <w:pStyle w:val="BodyText"/>
      </w:pPr>
      <w:r>
        <w:t xml:space="preserve">22.12.2015 12.00 спортивная площадка, Фрунзенская набережная 50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http://hamovniki.mos.ru/administrative-authority-shall-inform/detail/2358892.html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2358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2358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2024-04-26T20:17:52Z</dcterms:created>
  <dcterms:modified xsi:type="dcterms:W3CDTF">2024-04-26T20:17:52Z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