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277df9dcca5a180641e85b946bee3b66486b4"/>
    <w:p>
      <w:pPr>
        <w:pStyle w:val="Heading3"/>
      </w:pPr>
      <w:r>
        <w:t xml:space="preserve">Информация о порядке предоставления льгот по имущественным налогам</w:t>
      </w:r>
    </w:p>
    <w:p>
      <w:pPr>
        <w:pStyle w:val="FirstParagraph"/>
      </w:pPr>
      <w:r>
        <w:t xml:space="preserve">07.02.2019</w:t>
      </w:r>
    </w:p>
    <w:p>
      <w:pPr>
        <w:pStyle w:val="BodyText"/>
      </w:pPr>
      <w:r>
        <w:t xml:space="preserve">Льготы по уплате налога на имущество физических лиц, транспортному и земельному налогам предоставляются на основании заявления. 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 14.11.2017 № ММВ-7-21/897@. К заявлению налогоплательщики вправе представить документы, подтверждающие право на льготу.</w:t>
      </w:r>
      <w:r>
        <w:t xml:space="preserve"> </w:t>
      </w:r>
    </w:p>
    <w:p>
      <w:pPr>
        <w:pStyle w:val="BodyText"/>
      </w:pPr>
      <w:r>
        <w:t xml:space="preserve">Если право на налоговую льготу возникло в 2018 году впервые и ранее гражданин не обращался в налоговый орган с заявлением о предоставлении льготы по установленной форме, он может это сделать в 2019 году. Кроме того, заявление подается лицами, у которых период предоставления льготы окончился в 2018 году на основании ранее представленных документов.</w:t>
      </w:r>
    </w:p>
    <w:p>
      <w:pPr>
        <w:pStyle w:val="BodyText"/>
      </w:pPr>
      <w:r>
        <w:t xml:space="preserve">Обратиться с заявлением о предоставлении льготы по имущественным налогам можно в любой налоговый орган, многофункциональный центр предоставления государственных услуг г. Москвы, а также через сервис «Личный кабинет налогоплательщика для физических лиц».</w:t>
      </w:r>
      <w:r>
        <w:t xml:space="preserve"> </w:t>
      </w:r>
    </w:p>
    <w:p>
      <w:pPr>
        <w:pStyle w:val="BodyText"/>
      </w:pPr>
      <w:r>
        <w:t xml:space="preserve">С 1 января 2019 года физические лица, соответствующие условиям, необходимым для назначения пенсии в соответствии с законодательством Российской Федерации, действовавшим на 31.12.2018, имеют право на льготу по налогу на имущество физических лиц. Налоговая льгота предоставляется в размере суммы налога, подлежащей уплате, и только если имущество не используется в предпринимательской деятельности. При этом льгота предоставляется в отношении одного объекта налогообложения каждого вида по выбору налогоплательщика.</w:t>
      </w:r>
    </w:p>
    <w:p>
      <w:pPr>
        <w:pStyle w:val="BodyText"/>
      </w:pPr>
      <w:r>
        <w:t xml:space="preserve">Указанная категория граждан также имеет право на уменьшение налоговой базы</w:t>
      </w:r>
      <w:r>
        <w:t xml:space="preserve"> </w:t>
      </w:r>
      <w:r>
        <w:t xml:space="preserve"> </w:t>
      </w:r>
      <w:r>
        <w:t xml:space="preserve">по земельному налогу в размере кадастровой стоимости 600 кв. м. в отношении одного земельного участка, находящегося в их собственности, постоянном (бессрочном) пользовании или пожизненном наследуемом владении.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http://hamovniki.mos.ru/administrative-authority-shall-inform/detail/7873217.html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8732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8732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2024-09-08T15:15:26Z</dcterms:created>
  <dcterms:modified xsi:type="dcterms:W3CDTF">2024-09-08T15:15:26Z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