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24cf657e1f8147b68a1cab9609a9dfbab532e"/>
    <w:p>
      <w:pPr>
        <w:pStyle w:val="Heading3"/>
      </w:pPr>
      <w:r>
        <w:t xml:space="preserve">28 августа состоится открытие дворовой площадки "Центра дворового футбола имени Г. Д. Качалина"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http://hamovniki.mos.ru/administrative-authority-shall-inform/detail/8311230.html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11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11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2024-03-29T12:54:36Z</dcterms:created>
  <dcterms:modified xsi:type="dcterms:W3CDTF">2024-03-29T12:54:36Z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