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3c55dd2e7bb7115f75529195589bba0514f9a"/>
    <w:p>
      <w:pPr>
        <w:pStyle w:val="Heading3"/>
      </w:pPr>
      <w:r>
        <w:t xml:space="preserve">Семьи получают электронные сертификаты на материнский капитал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t xml:space="preserve">Пенсионный фонд России реализовал новые возможности, делающие программу материнского капитала более простой и удобной для семей. Теперь у них есть возможность не только подавать электронное заявление о выдаче сертификата или распоряжении средствами материнского капитала, но и получать сам сертификат в электронной форме.</w:t>
      </w:r>
    </w:p>
    <w:p>
      <w:pPr>
        <w:pStyle w:val="BodyText"/>
      </w:pPr>
      <w:r>
        <w:t xml:space="preserve">Для оформления электронного сертификата на материнский капитал необходимо подать соответствующее заявление через личный кабинет на сайте Пенсионного фонда или Портале госуслуг. Далее, как и в случае с обычным сертификатом, заявителю необходимо обратиться в Пенсионный фонд. Сделать это нужно будет только один раз – чтобы представить документы личного хранения, к которым, например, относятся свидетельства о рождении детей.</w:t>
      </w:r>
    </w:p>
    <w:p>
      <w:pPr>
        <w:pStyle w:val="BodyText"/>
      </w:pPr>
      <w:r>
        <w:t xml:space="preserve">Повторно обращаться за самим сертификатом не потребуется – после вынесения Пенсионным фондом положительного решения о предоставлении материнского капитала электронный сертификат будет автоматически направлен в личный кабинет заявителя. Вместе с сертификатом в кабинет будет также направлен электронный документ, содержащий все необходимые сведения о сертификате. Эти данные можно просматривать на экране или распечатать.</w:t>
      </w:r>
    </w:p>
    <w:p>
      <w:pPr>
        <w:pStyle w:val="BodyText"/>
      </w:pPr>
      <w:r>
        <w:t xml:space="preserve">Напомним, подать заявление на ежемесячную выплату из средств материнского (семейного) капитала также можно в электронном виде.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http://hamovniki.mos.ru/administrative-authority-shall-inform/detail/8344178.html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344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344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2025-07-01T19:41:22Z</dcterms:created>
  <dcterms:modified xsi:type="dcterms:W3CDTF">2025-07-01T19:41:22Z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