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ebb38c645f7c47e47d78a2e23d06400a14f4c"/>
    <w:p>
      <w:pPr>
        <w:pStyle w:val="Heading3"/>
      </w:pPr>
      <w:r>
        <w:t xml:space="preserve">Доступная среда для маломобильных граждан</w:t>
      </w:r>
    </w:p>
    <w:p>
      <w:pPr>
        <w:pStyle w:val="FirstParagraph"/>
      </w:pPr>
      <w:r>
        <w:t xml:space="preserve">20.11.2019</w:t>
      </w:r>
    </w:p>
    <w:p>
      <w:pPr>
        <w:pStyle w:val="BodyText"/>
      </w:pPr>
      <w:r>
        <w:rPr>
          <w:bCs/>
          <w:b/>
        </w:rPr>
        <w:t xml:space="preserve">Качество обслуживания граждан и, в первую очередь, инвалидов, является одним из важнейших направлений работы Пенсионного фонда РФ. Так, в Центральном округе Москвы</w:t>
      </w:r>
      <w:r>
        <w:rPr>
          <w:bCs/>
          <w:b/>
        </w:rPr>
        <w:t xml:space="preserve"> </w:t>
      </w:r>
      <w:r>
        <w:rPr>
          <w:bCs/>
          <w:b/>
        </w:rPr>
        <w:t xml:space="preserve"> </w:t>
      </w:r>
      <w:r>
        <w:rPr>
          <w:bCs/>
          <w:b/>
        </w:rPr>
        <w:t xml:space="preserve">проживает более 65 тыс. инвалидов. Для повышения уровня их обслуживания Главное управление ПФР №10 по г.Москве и Московской области участвует в государственной программе «Доступная среда».</w:t>
      </w:r>
    </w:p>
    <w:p>
      <w:pPr>
        <w:pStyle w:val="BodyText"/>
      </w:pPr>
      <w:r>
        <w:t xml:space="preserve">Основная цель данной программы – сформировать среду, одинаково доступную для всех членов общества в ключевых сферах жизнедеятельности.</w:t>
      </w:r>
      <w:r>
        <w:t xml:space="preserve"> </w:t>
      </w:r>
    </w:p>
    <w:p>
      <w:pPr>
        <w:pStyle w:val="BodyText"/>
      </w:pPr>
      <w:r>
        <w:t xml:space="preserve">На сегодняшний день</w:t>
      </w:r>
      <w:r>
        <w:t xml:space="preserve"> </w:t>
      </w:r>
      <w:r>
        <w:t xml:space="preserve"> </w:t>
      </w:r>
      <w:r>
        <w:t xml:space="preserve">практически все здания,</w:t>
      </w:r>
      <w:r>
        <w:t xml:space="preserve"> </w:t>
      </w:r>
      <w:r>
        <w:t xml:space="preserve"> </w:t>
      </w:r>
      <w:r>
        <w:t xml:space="preserve">в которых расположены клиентские службы Главного управления ПФР №10, снабжены пандусами</w:t>
      </w:r>
      <w:r>
        <w:t xml:space="preserve"> </w:t>
      </w:r>
      <w:r>
        <w:t xml:space="preserve"> </w:t>
      </w:r>
      <w:r>
        <w:t xml:space="preserve">и кнопками вызова специалиста, а информационные таблички дублируются</w:t>
      </w:r>
      <w:r>
        <w:t xml:space="preserve"> </w:t>
      </w:r>
      <w:r>
        <w:t xml:space="preserve"> </w:t>
      </w:r>
      <w:r>
        <w:t xml:space="preserve">шрифтом Брайля.</w:t>
      </w:r>
      <w:r>
        <w:t xml:space="preserve"> </w:t>
      </w:r>
      <w:r>
        <w:t xml:space="preserve"> </w:t>
      </w:r>
      <w:r>
        <w:t xml:space="preserve">Прием граждан этой категории осуществляется в индивидуальном порядке, по предварительной записи, при необходимости – без очереди.</w:t>
      </w:r>
    </w:p>
    <w:p>
      <w:pPr>
        <w:pStyle w:val="BodyText"/>
      </w:pPr>
      <w:r>
        <w:t xml:space="preserve">Помимо этого, часть государственных услуг, предоставляемых Пенсионным фондом, можно получить и без личного визита в органы ПФР, что также способствует интеграции в обществе людей с ограниченными возможностями. Для этого можно воспользоваться услугами электронного сервиса ПФР «Личный кабинет гражданина», размещенного на сайте ПФР. С помощью этого сервиса все желающие, в том числе и инвалиды и маломобильные граждане</w:t>
      </w:r>
      <w:r>
        <w:t xml:space="preserve"> </w:t>
      </w:r>
      <w:r>
        <w:t xml:space="preserve"> </w:t>
      </w:r>
      <w:r>
        <w:t xml:space="preserve">могут подать заявления о назначении пенсии и ежемесячной денежной выплаты, об отказе от набора социальных услуг или их возобновлении, заказать справки и др.</w:t>
      </w:r>
    </w:p>
    <w:p>
      <w:pPr>
        <w:pStyle w:val="BodyText"/>
      </w:pPr>
      <w:r>
        <w:t xml:space="preserve">С 2014 года на сайте ПФР реализована версия для слабовидящих. Для тех, кто видит хотя бы десять процентов от нормы, ПФР разработал специальную версию официального ресурса. Она дублирует информацию с сайта, но отличается специальными настройками. На странице можно увеличить шрифт, изменить его цвет и фон.</w:t>
      </w:r>
    </w:p>
    <w:p>
      <w:pPr>
        <w:pStyle w:val="BodyText"/>
      </w:pPr>
      <w:r>
        <w:t xml:space="preserve">С 2017 года работает голосовой ассистент, который озвучивает размещенную на ресурсе текстовую информацию.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http://hamovniki.mos.ru/administrative-authority-shall-inform/detail/8504695.html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5046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5046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2025-06-18T00:33:27Z</dcterms:created>
  <dcterms:modified xsi:type="dcterms:W3CDTF">2025-06-18T00:33:27Z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