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413e467d961098568bd107cd7940b9974f339"/>
    <w:p>
      <w:pPr>
        <w:pStyle w:val="Heading3"/>
      </w:pPr>
      <w:r>
        <w:t xml:space="preserve">Столичные власти обеспечат квартирами 2246 семей из числа обманутых дольщиков</w:t>
      </w:r>
    </w:p>
    <w:p>
      <w:pPr>
        <w:pStyle w:val="FirstParagraph"/>
      </w:pPr>
      <w:r>
        <w:t xml:space="preserve">26.08.2013</w:t>
      </w:r>
    </w:p>
    <w:p>
      <w:pPr>
        <w:pStyle w:val="BodyText"/>
      </w:pPr>
      <w:r>
        <w:t xml:space="preserve">На момент создания Москомстройинвеста в столице числилось 5410 пострадавших от недобросовестных застройщиков человек, сообщил 2 августа на пресс-конференции в Информационном центре Правительства Москвы и.о. председателя Комитета по обеспечению реализации инвестиционных проектов в строительстве и контролю в области долевого строительс</w:t>
      </w:r>
      <w:r>
        <w:softHyphen/>
      </w:r>
      <w:r>
        <w:t xml:space="preserve">тва Константин Тимофеев.</w:t>
      </w:r>
    </w:p>
    <w:p>
      <w:pPr>
        <w:pStyle w:val="BodyText"/>
      </w:pPr>
      <w:r>
        <w:t xml:space="preserve">По его словам, в основном это касается проблем долгостоя, недостроя и мошенничества.</w:t>
      </w:r>
    </w:p>
    <w:p>
      <w:pPr>
        <w:pStyle w:val="BodyText"/>
      </w:pPr>
      <w:r>
        <w:t xml:space="preserve">"Москомстройинвест ведет активную работу по решению данной проблемы, в частности постоянно организует личные встречи, как с инвесторами объектов, так и непосредственно с жителями. Результат работы- 3164 семей получили свое жилье. В настоящее время еще 2246 семей ожидает свои квартиры на основной территории Москвы. Недавно к этой цифре прибавилось еще 2073 семьи из ТиНАО. Наиболее проблемные районы Щербинка и Троицк", - рассказал Константин Тимофеев.</w:t>
      </w:r>
    </w:p>
    <w:p>
      <w:pPr>
        <w:pStyle w:val="BodyText"/>
      </w:pPr>
      <w:r>
        <w:t xml:space="preserve">Он также отметил, что для повышения ответственности с января 2014 года каждый застройщик должен иметь документы, дающие гарантию завершения строительства.</w:t>
      </w:r>
    </w:p>
    <w:p>
      <w:pPr>
        <w:pStyle w:val="BodyText"/>
      </w:pPr>
      <w:r>
        <w:t xml:space="preserve">"В этом году мы завершает заселение основной группы граждан. В частности на улице Народного Ополчения строительство жилого объекта находится на завершающей стадии строительства, а на улице Вяземская в прошлом месяце уже 146 семьям выданы комплекты ключей от квартир и в ближайшее время еще 618 семей смогут въехать в свои квартиры",- заключил Константин Тимофеев.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http://hamovniki.mos.ru/administrative-authority-shall-inform/detail/861308.html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613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613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2025-07-22T04:54:22Z</dcterms:created>
  <dcterms:modified xsi:type="dcterms:W3CDTF">2025-07-22T04:54:22Z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