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4f0f026ee7bf75f3d8d29c6711a32aae6dbe8"/>
    <w:p>
      <w:pPr>
        <w:pStyle w:val="Heading3"/>
      </w:pPr>
      <w:r>
        <w:t xml:space="preserve">Приглашаем Вас на концерты классической музыки в феврале 2020 года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НА СОБЫТИЯ:</w:t>
      </w:r>
    </w:p>
    <w:p>
      <w:pPr>
        <w:pStyle w:val="BodyText"/>
      </w:pPr>
      <w:hyperlink r:id="rId20">
        <w:r>
          <w:rPr>
            <w:rStyle w:val="Hyperlink"/>
          </w:rPr>
          <w:t xml:space="preserve">https://muzykalnyy-salon-klassika.timepad.ru/events/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http://hamovniki.mos.ru/administrative-authority-shall-inform/detail/8648796.html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8648796.html" TargetMode="External" /><Relationship Type="http://schemas.openxmlformats.org/officeDocument/2006/relationships/hyperlink" Id="rId20" Target="https://muzykalnyy-salon-klassika.timepad.ru/even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8648796.html" TargetMode="External" /><Relationship Type="http://schemas.openxmlformats.org/officeDocument/2006/relationships/hyperlink" Id="rId20" Target="https://muzykalnyy-salon-klassika.timepad.ru/even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2025-08-05T23:50:33Z</dcterms:created>
  <dcterms:modified xsi:type="dcterms:W3CDTF">2025-08-05T23:50:33Z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