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0b495e60c8aed3775358b35f4cb2bfa609866"/>
    <w:p>
      <w:pPr>
        <w:pStyle w:val="Heading3"/>
      </w:pPr>
      <w:r>
        <w:t xml:space="preserve">Депутат Николай Гончар встретится с жителями Хамовников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http://hamovniki.mos.ru/administrative-authority-shall-inform/detail/9021678.html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021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021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2024-03-08T15:24:34Z</dcterms:created>
  <dcterms:modified xsi:type="dcterms:W3CDTF">2024-03-08T15:24:34Z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