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129e176051d31857d1393db92ef745efd30c6"/>
    <w:p>
      <w:pPr>
        <w:pStyle w:val="Heading3"/>
      </w:pPr>
      <w:r>
        <w:t xml:space="preserve">Госпошлину можно оплатить с 30% скидкой при подаче заявлений через Единый портал государственных услуг Российской Федерации</w:t>
      </w:r>
    </w:p>
    <w:p>
      <w:pPr>
        <w:pStyle w:val="FirstParagraph"/>
      </w:pPr>
      <w:r>
        <w:t xml:space="preserve">28.01.2021</w:t>
      </w:r>
    </w:p>
    <w:p>
      <w:pPr>
        <w:pStyle w:val="BodyText"/>
      </w:pPr>
      <w:r>
        <w:rPr>
          <w:bCs/>
          <w:b/>
        </w:rPr>
        <w:t xml:space="preserve">Управление внутренних дел Центрального административного округа города Москвы информирует Вас о возможности оплачивать госпошлины на Портале государственных услуг Российской Федерации (сайт: gosuslugi.ru)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c 30% скидкой, в случае подачи заявлений в форме электронного документа с использованием Единого портала по предоставлению государственных услуг:</w:t>
      </w:r>
    </w:p>
    <w:p>
      <w:pPr>
        <w:numPr>
          <w:ilvl w:val="0"/>
          <w:numId w:val="1001"/>
        </w:numPr>
        <w:pStyle w:val="Compact"/>
      </w:pPr>
      <w:r>
        <w:t xml:space="preserve">Выдача, замена паспорта гражданина Российской Федерации, удостоверяющего личность гражданина Российской Федерации на территории Российской Федерации;</w:t>
      </w:r>
    </w:p>
    <w:p>
      <w:pPr>
        <w:numPr>
          <w:ilvl w:val="0"/>
          <w:numId w:val="1001"/>
        </w:numPr>
        <w:pStyle w:val="Compact"/>
      </w:pPr>
      <w:r>
        <w:t xml:space="preserve">Оформление и выдача паспорта гражданина Российской Федерации, удостоверяющего личность гражданина Российской Федерации за пределами Российской Федерации;</w:t>
      </w:r>
    </w:p>
    <w:p>
      <w:pPr>
        <w:numPr>
          <w:ilvl w:val="0"/>
          <w:numId w:val="1001"/>
        </w:numPr>
        <w:pStyle w:val="Compact"/>
      </w:pPr>
      <w:r>
        <w:t xml:space="preserve">Оформление и выдача приглашений на въезд в Российскую Федерацию иностранных граждан и лиц без гражданства;</w:t>
      </w:r>
    </w:p>
    <w:p>
      <w:pPr>
        <w:numPr>
          <w:ilvl w:val="0"/>
          <w:numId w:val="1001"/>
        </w:numPr>
        <w:pStyle w:val="Compact"/>
      </w:pPr>
      <w:r>
        <w:t xml:space="preserve">Предоставление адресно-справочной информации;</w:t>
      </w:r>
    </w:p>
    <w:p>
      <w:pPr>
        <w:numPr>
          <w:ilvl w:val="0"/>
          <w:numId w:val="1001"/>
        </w:numPr>
        <w:pStyle w:val="Compact"/>
      </w:pPr>
      <w:r>
        <w:t xml:space="preserve">Регистрационный учет граждан Российской Федерации по месту пребывания и по месту жительства в пределах Российской Федерации.</w:t>
      </w:r>
    </w:p>
    <w:p>
      <w:pPr>
        <w:pStyle w:val="FirstParagraph"/>
      </w:pPr>
      <w:r>
        <w:t xml:space="preserve">Для получения вышеуказанных государственных услуг со скидкой, необходимо зарегистрироваться</w:t>
      </w:r>
    </w:p>
    <w:p>
      <w:pPr>
        <w:pStyle w:val="BodyText"/>
      </w:pPr>
      <w:r>
        <w:rPr>
          <w:bCs/>
          <w:b/>
        </w:rPr>
        <w:t xml:space="preserve">на Портале государственных услуг Российской Федерации</w:t>
      </w:r>
    </w:p>
    <w:p>
      <w:pPr>
        <w:pStyle w:val="BodyText"/>
      </w:pPr>
      <w:r>
        <w:rPr>
          <w:bCs/>
          <w:b/>
        </w:rPr>
        <w:t xml:space="preserve">Сайт: gosuslugi.ru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http://hamovniki.mos.ru/administrative-authority-shall-inform/detail/9672736.html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672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672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2024-12-08T06:38:07Z</dcterms:created>
  <dcterms:modified xsi:type="dcterms:W3CDTF">2024-12-08T06:38:07Z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