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cbcf9b0fee78f4f05dcd492e713cdaa8925fd"/>
    <w:p>
      <w:pPr>
        <w:pStyle w:val="Heading3"/>
      </w:pPr>
      <w:r>
        <w:t xml:space="preserve">Обращение по фактам коррупционных правонарушений.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http://hamovniki.mos.ru/anti-corruption/forms-of-documents-related-to-anti-corruption-for-filling/detail/1037764.html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nti-corruption/forms-of-documents-related-to-anti-corruption-for-filling/detail/1037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nti-corruption/forms-of-documents-related-to-anti-corruption-for-filling/detail/1037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2025-07-28T19:34:21Z</dcterms:created>
  <dcterms:modified xsi:type="dcterms:W3CDTF">2025-07-28T19:34:21Z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