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99fecd819b6dbad222954689593b8fced9c3e"/>
    <w:p>
      <w:pPr>
        <w:pStyle w:val="Heading3"/>
      </w:pPr>
      <w:r>
        <w:t xml:space="preserve">Памятка об уголовной и административной ответственности - наглядное пособие</w:t>
      </w:r>
    </w:p>
    <w:p>
      <w:pPr>
        <w:pStyle w:val="FirstParagraph"/>
      </w:pPr>
      <w:r>
        <w:t xml:space="preserve">27.05.2014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http://hamovniki.mos.ru/anti-corruption/methodical-materials/detail/1058123.html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methodical-materials/detail/1058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methodical-materials/detail/1058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2025-07-05T13:28:33Z</dcterms:created>
  <dcterms:modified xsi:type="dcterms:W3CDTF">2025-07-05T13:28:33Z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