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e9d96b657b1b6f34c28d97af9115af78e06ee2"/>
    <w:p>
      <w:pPr>
        <w:pStyle w:val="Heading3"/>
      </w:pPr>
      <w:r>
        <w:t xml:space="preserve">Методические рекомендации по проведению правовой и антикоррупционной экспертизы нормативных правовых актов субъектов Российской Федерации и Муниципальных образований</w:t>
      </w:r>
    </w:p>
    <w:p>
      <w:pPr>
        <w:pStyle w:val="FirstParagraph"/>
      </w:pPr>
      <w:r>
        <w:t xml:space="preserve">24.12.2018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http://hamovniki.mos.ru/anti-corruption/methodical-materials/detail/7787724.html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Хамовники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hamovniki.mos.ru" TargetMode="External" /><Relationship Type="http://schemas.openxmlformats.org/officeDocument/2006/relationships/hyperlink" Id="rId20" Target="http://hamovniki.mos.ru/anti-corruption/methodical-materials/detail/778772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hamovniki.mos.ru" TargetMode="External" /><Relationship Type="http://schemas.openxmlformats.org/officeDocument/2006/relationships/hyperlink" Id="rId20" Target="http://hamovniki.mos.ru/anti-corruption/methodical-materials/detail/778772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2025-07-04T03:35:58Z</dcterms:created>
  <dcterms:modified xsi:type="dcterms:W3CDTF">2025-07-04T03:35:58Z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