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bb2b24af2c49bc1e57ed90ec2b3c396b5ac2bf"/>
    <w:p>
      <w:pPr>
        <w:pStyle w:val="Heading3"/>
      </w:pPr>
      <w:r>
        <w:t xml:space="preserve">ОПОВЕЩЕНИЕ о начале общественных обсуждений по проекту планировки территории линейного объекта – реконструкция газопровода низкого давления по адресу: г. Москва, ул. Плющиха, ул. Бурденко, Земледельческий пер.</w:t>
      </w:r>
    </w:p>
    <w:p>
      <w:pPr>
        <w:pStyle w:val="FirstParagraph"/>
      </w:pPr>
      <w:r>
        <w:t xml:space="preserve">30.04.2021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http://hamovniki.mos.ru/electronic-public-discussion/detail/9920738.html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electronic-public-discussion/detail/99207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electronic-public-discussion/detail/99207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2025-06-28T18:26:10Z</dcterms:created>
  <dcterms:modified xsi:type="dcterms:W3CDTF">2025-06-28T18:26:10Z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