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789fbdb0f22c6c0c245c0e9ccda912c276dea"/>
    <w:p>
      <w:pPr>
        <w:pStyle w:val="Heading3"/>
      </w:pPr>
      <w:r>
        <w:t xml:space="preserve">График проведения отчетов участковыми перед населением за 2016 год</w:t>
      </w:r>
    </w:p>
    <w:p>
      <w:pPr>
        <w:pStyle w:val="FirstParagraph"/>
      </w:pPr>
      <w:r>
        <w:t xml:space="preserve">10.03.2017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http://hamovniki.mos.ru/news-on-the-main/detail/5189874.html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51898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51898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2024-10-14T04:18:44Z</dcterms:created>
  <dcterms:modified xsi:type="dcterms:W3CDTF">2024-10-14T04:18:44Z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