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141e9b4c1f32385d274b3cd422238fb799d59d"/>
    <w:p>
      <w:pPr>
        <w:pStyle w:val="Heading3"/>
      </w:pPr>
      <w:r>
        <w:t xml:space="preserve">Приглашение на Фестиваль «Огни Москвы в Хамовниках»</w:t>
      </w:r>
    </w:p>
    <w:p>
      <w:pPr>
        <w:pStyle w:val="FirstParagraph"/>
      </w:pPr>
      <w:r>
        <w:t xml:space="preserve">25.01.2018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18 февраля 2018года в 12.00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состоится Фестиваль «Огни Москвы в Хамовниках»</w:t>
      </w:r>
    </w:p>
    <w:p>
      <w:pPr>
        <w:pStyle w:val="BodyText"/>
      </w:pPr>
      <w:r>
        <w:t xml:space="preserve">Управа района Хамовники приглашает жителей на Фестиваль «Огни Москвы в Хамовниках», который проходит в рамках Фестиваля творчества и досуга Центрального административного округа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Адрес проведения: ГБУДО города Москвы</w:t>
      </w:r>
    </w:p>
    <w:p>
      <w:pPr>
        <w:pStyle w:val="BodyText"/>
      </w:pPr>
      <w:r>
        <w:rPr>
          <w:iCs/>
          <w:i/>
        </w:rPr>
        <w:t xml:space="preserve">"Детская музыкальная школа имени Людвига ван Бетховена"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Б.Могильцевский пер., д. 4-6.</w:t>
      </w:r>
    </w:p>
    <w:p>
      <w:pPr>
        <w:pStyle w:val="BodyText"/>
      </w:pPr>
      <w:r>
        <w:rPr>
          <w:bCs/>
          <w:b/>
        </w:rPr>
        <w:t xml:space="preserve">Вход на мероприятие свободный.</w:t>
      </w:r>
    </w:p>
    <w:p>
      <w:pPr>
        <w:pStyle w:val="BodyText"/>
      </w:pPr>
      <w:r>
        <w:rPr>
          <w:bCs/>
          <w:b/>
        </w:rPr>
        <w:t xml:space="preserve">Приходите сами и приводите друзей и знакомых.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http://hamovniki.mos.ru/news-on-the-main/detail/7108089.html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news-on-the-main/detail/7108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news-on-the-main/detail/7108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2024-11-24T20:49:36Z</dcterms:created>
  <dcterms:modified xsi:type="dcterms:W3CDTF">2024-11-24T20:49:36Z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