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79d00f3c43781e6731f8ad02fca62c49dc612b"/>
    <w:p>
      <w:pPr>
        <w:pStyle w:val="Heading3"/>
      </w:pPr>
      <w:r>
        <w:t xml:space="preserve">"Огни Москвы в Хамовниках" - мастер-класс "Граттаж"</w:t>
      </w:r>
    </w:p>
    <w:p>
      <w:pPr>
        <w:pStyle w:val="FirstParagraph"/>
      </w:pPr>
      <w:r>
        <w:t xml:space="preserve">02.02.2018</w:t>
      </w:r>
    </w:p>
    <w:p>
      <w:pPr>
        <w:pStyle w:val="BodyText"/>
      </w:pPr>
      <w:r>
        <w:drawing>
          <wp:inline>
            <wp:extent cx="5334000" cy="71089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f5/000dra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8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http://hamovniki.mos.ru/news-on-the-main/detail/7125387.html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71253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71253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2025-08-04T12:52:53Z</dcterms:created>
  <dcterms:modified xsi:type="dcterms:W3CDTF">2025-08-04T12:52:53Z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