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d1bdfd3499225320eb624951796eb834b72fa00"/>
    <w:p>
      <w:pPr>
        <w:pStyle w:val="Heading3"/>
      </w:pPr>
      <w:r>
        <w:t xml:space="preserve">Ночь искусств в государтвенном музее А.С. Пушкина отметят уникальной световой инсталляцией</w:t>
      </w:r>
    </w:p>
    <w:p>
      <w:pPr>
        <w:pStyle w:val="FirstParagraph"/>
      </w:pPr>
      <w:r>
        <w:t xml:space="preserve">29.10.2014</w:t>
      </w:r>
    </w:p>
    <w:p>
      <w:pPr>
        <w:pStyle w:val="BodyText"/>
      </w:pPr>
      <w:r>
        <w:drawing>
          <wp:inline>
            <wp:extent cx="5334000" cy="5410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noch_isskustv_v_pushkinskom_muzee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ноября (понедельник), с 18.00 до 24.00</w:t>
      </w:r>
    </w:p>
    <w:p>
      <w:pPr>
        <w:pStyle w:val="BodyText"/>
      </w:pPr>
      <w:r>
        <w:drawing>
          <wp:inline>
            <wp:extent cx="5334000" cy="694922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noch_isskustv_v_pushkinskom_muzee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49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Вечером 3 ноября, в ночь с понедельника на вторник в столице пройдет общемосковская музейно-выставочная культурно-образовательная акция «Ночь искусств». В ней примут участие Государственный музей А.С. Пушкина (Пречистенка, 12/2) и его филиалы – Мемориальная квартира А.С. Пушкина (Арбат, 53), Дом-музей В.Л. Пушкина (Старая Басманная, 36), Музей И.С. Тургенева (Остоженка, 37), Музей-квартира Андрея Белого (Арбат, 55). Экспозиции и выставки музеев открыты для бесплатного посещения 3 ноября с 18.00 до 24.00.</w:t>
      </w:r>
    </w:p>
    <w:p>
      <w:pPr>
        <w:pStyle w:val="BodyText"/>
      </w:pPr>
      <w:r>
        <w:t xml:space="preserve">В этот день, в Музее А.С. Пушкина (Пречистенка, 12/2) впервые будет представлен уникальный проект «</w:t>
      </w:r>
      <w:r>
        <w:rPr>
          <w:bCs/>
          <w:b/>
        </w:rPr>
        <w:t xml:space="preserve">Осветить в прямом смысле слова</w:t>
      </w:r>
      <w:r>
        <w:t xml:space="preserve">»*, подготовленный компанией Umbra. С помощью инновационных технологий и букв русского алфавита  специалисты Umbra создадут световую инсталляцию портретного силуэта Александра Сергеевича Пушкина. Более того, благодаря интерактивной поверхности, установленной Umbra, посетители музея смогут создать «свою» инсталляцию с любым силуэтом (с 19.00 до 23.59 в Фонтанном зале музея) …</w:t>
      </w:r>
    </w:p>
    <w:p>
      <w:pPr>
        <w:pStyle w:val="BodyText"/>
      </w:pPr>
      <w:r>
        <w:t xml:space="preserve">Кроме того, к «Ночи искусств» для посетителей Музея А.С. Пушкина на Пречистенке подготовлена специальная программа (вход на мероприятия бесплатный):</w:t>
      </w:r>
    </w:p>
    <w:p>
      <w:pPr>
        <w:pStyle w:val="BodyText"/>
      </w:pPr>
      <w:r>
        <w:t xml:space="preserve">20.00 –</w:t>
      </w:r>
      <w:r>
        <w:t xml:space="preserve"> </w:t>
      </w:r>
      <w:r>
        <w:rPr>
          <w:bCs/>
          <w:b/>
        </w:rPr>
        <w:t xml:space="preserve">М.Ю. Лермонтов «Тамбовская казначейша»</w:t>
      </w:r>
      <w:r>
        <w:t xml:space="preserve"> </w:t>
      </w:r>
      <w:r>
        <w:t xml:space="preserve">(из цикла программ нового проекта Государственного музея А.С. Пушкина «Экзамен по речи»). Произведение читают студенты III курса Российского университета театрального искусства (ГИТИС), факультет эстрады. Художественный руководитель мастерской – профессор М.Б. Борисов</w:t>
      </w:r>
      <w:r>
        <w:br/>
      </w:r>
      <w:r>
        <w:t xml:space="preserve">Педагоги сценической речи – профессор С.П. Серова, О.А. Лаврёнова</w:t>
      </w:r>
    </w:p>
    <w:p>
      <w:pPr>
        <w:pStyle w:val="BodyText"/>
      </w:pPr>
      <w:r>
        <w:t xml:space="preserve">21.30 –</w:t>
      </w:r>
      <w:r>
        <w:t xml:space="preserve"> </w:t>
      </w:r>
      <w:r>
        <w:rPr>
          <w:bCs/>
          <w:b/>
        </w:rPr>
        <w:t xml:space="preserve">Премьера документального фильма «Тамара Макарова. Свет звезды»</w:t>
      </w:r>
      <w:r>
        <w:br/>
      </w:r>
      <w:r>
        <w:t xml:space="preserve">Автор и режиссер – заслуженный деятель искусств России Аким Салбиев</w:t>
      </w:r>
    </w:p>
    <w:p>
      <w:pPr>
        <w:pStyle w:val="BodyText"/>
      </w:pPr>
      <w:r>
        <w:t xml:space="preserve">22.10 –</w:t>
      </w:r>
      <w:r>
        <w:t xml:space="preserve"> </w:t>
      </w:r>
      <w:r>
        <w:rPr>
          <w:bCs/>
          <w:b/>
        </w:rPr>
        <w:t xml:space="preserve">Художественный фильм «Маскарад» (1941 г.)</w:t>
      </w:r>
      <w:r>
        <w:br/>
      </w:r>
      <w:r>
        <w:t xml:space="preserve">Режиссер – Сергей Герасимов</w:t>
      </w:r>
      <w:r>
        <w:br/>
      </w:r>
      <w:r>
        <w:t xml:space="preserve">В главных ролях – Тамара Макарова, Николай Мордвинов</w:t>
      </w:r>
      <w:r>
        <w:br/>
      </w:r>
      <w:r>
        <w:t xml:space="preserve">Вступительное слово – кинорежиссер, продюсер, заслуженный деятель искусств России Юрий Кара</w:t>
      </w:r>
    </w:p>
    <w:p>
      <w:pPr>
        <w:pStyle w:val="BodyText"/>
      </w:pPr>
      <w:r>
        <w:t xml:space="preserve">* </w:t>
      </w:r>
      <w:r>
        <w:t xml:space="preserve"> </w:t>
      </w:r>
      <w:r>
        <w:rPr>
          <w:bCs/>
          <w:b/>
        </w:rPr>
        <w:t xml:space="preserve">Проект «Осветить в прямом смысле слова»</w:t>
      </w:r>
      <w:r>
        <w:t xml:space="preserve">, подготовленный специалистами Umbra, вошел в этом году в специальную программу «Проекты москвичей».  Организаторы проекта – молодые люди, покоренные силой света – света как художника и части искусства; света, как источника вдохновения, способного созидать и объединять. Поскольку проект интерактивный и позволяет создать инсталляции самостоятельно, он не только вдохновляет на индивидуальное творчество, но дает возможность тут же поделиться им, а значит вдохновить и других…</w:t>
      </w:r>
    </w:p>
    <w:p>
      <w:pPr>
        <w:pStyle w:val="BodyText"/>
      </w:pPr>
      <w:r>
        <w:t xml:space="preserve">Идея авторов проекта – в самом названии: в прямом смысле слова «осветить» (выделить) те личности в российской истории и культуре, а также в нашей современности, которыми можно и должно гордиться соотечественникам. </w:t>
      </w:r>
      <w:r>
        <w:br/>
      </w:r>
      <w:r>
        <w:t xml:space="preserve">Фигура великого русского поэта для презентации этого проекта была выбрана, конечно, не случайно. А.С. Пушкин, безусловно, является фигурой № 1 российской культуры, ее признанным духовным стержнем. Проект, конечно, получил поддержку Государственного музея А.С. Пушкина.</w:t>
      </w:r>
    </w:p>
    <w:p>
      <w:pPr>
        <w:pStyle w:val="BodyText"/>
      </w:pPr>
      <w:r>
        <w:t xml:space="preserve">Аккредитацию на мероприятия Ночи искусств в Государственном музее А.С. Пушкина</w:t>
      </w:r>
      <w:r>
        <w:br/>
      </w:r>
      <w:r>
        <w:t xml:space="preserve">проводит Пресс-служба ГМП. Контактные телефоны: (495) 637-7339,</w:t>
      </w:r>
      <w:r>
        <w:br/>
      </w:r>
      <w:r>
        <w:t xml:space="preserve">(985) 447-3343 (Вероника Кирсанова), (916) 189-7758 (Светлана Калинина), (916)  470-9485 (Иван Синица). Адрес для электронных сообщений:</w:t>
      </w:r>
      <w:r>
        <w:t xml:space="preserve"> </w:t>
      </w:r>
      <w:hyperlink r:id="rId26">
        <w:r>
          <w:rPr>
            <w:rStyle w:val="Hyperlink"/>
          </w:rPr>
          <w:t xml:space="preserve">pressagmp@mail.ru</w:t>
        </w:r>
      </w:hyperlink>
      <w:r>
        <w:t xml:space="preserve">; </w:t>
      </w:r>
      <w:r>
        <w:t xml:space="preserve"> </w:t>
      </w:r>
      <w:hyperlink r:id="rId27">
        <w:r>
          <w:rPr>
            <w:rStyle w:val="Hyperlink"/>
          </w:rPr>
          <w:t xml:space="preserve">prpushkin@mail.ru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http://hamovniki.mos.ru/presscenter/anons/detail/1378243.html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9" Target="http://hamovniki.mos.ru" TargetMode="External" /><Relationship Type="http://schemas.openxmlformats.org/officeDocument/2006/relationships/hyperlink" Id="rId28" Target="http://hamovniki.mos.ru/presscenter/anons/detail/1378243.html" TargetMode="External" /><Relationship Type="http://schemas.openxmlformats.org/officeDocument/2006/relationships/hyperlink" Id="rId26" Target="mailto:pressagmp@mail.ru" TargetMode="External" /><Relationship Type="http://schemas.openxmlformats.org/officeDocument/2006/relationships/hyperlink" Id="rId27" Target="mailto:prpushkin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hamovniki.mos.ru" TargetMode="External" /><Relationship Type="http://schemas.openxmlformats.org/officeDocument/2006/relationships/hyperlink" Id="rId28" Target="http://hamovniki.mos.ru/presscenter/anons/detail/1378243.html" TargetMode="External" /><Relationship Type="http://schemas.openxmlformats.org/officeDocument/2006/relationships/hyperlink" Id="rId26" Target="mailto:pressagmp@mail.ru" TargetMode="External" /><Relationship Type="http://schemas.openxmlformats.org/officeDocument/2006/relationships/hyperlink" Id="rId27" Target="mailto:prpushkin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2024-11-29T02:08:34Z</dcterms:created>
  <dcterms:modified xsi:type="dcterms:W3CDTF">2024-11-29T02:08:34Z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