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ba3609b32116cc17f31e000cd38cef2a649fa4"/>
    <w:p>
      <w:pPr>
        <w:pStyle w:val="Heading3"/>
      </w:pPr>
      <w:r>
        <w:t xml:space="preserve">«Приключения Незнайки и его друзей» в иллюстрациях Б.М. Калаушина</w:t>
      </w:r>
    </w:p>
    <w:p>
      <w:pPr>
        <w:pStyle w:val="FirstParagraph"/>
      </w:pPr>
      <w:r>
        <w:t xml:space="preserve">12.12.2014</w:t>
      </w:r>
    </w:p>
    <w:p>
      <w:pPr>
        <w:pStyle w:val="BodyText"/>
      </w:pPr>
      <w:r>
        <w:t xml:space="preserve">18 декабря в Выставочных залах Государственного музея А.С, Пушкина открывается выставка«Приключения Незнайки и его друзей» в иллюстрациях Б.М. Калаушина. К выставке подготовлена специальная интерактивная программа для детей младшего школьного возраста.</w:t>
      </w:r>
    </w:p>
    <w:p>
      <w:pPr>
        <w:pStyle w:val="BodyText"/>
      </w:pPr>
      <w:r>
        <w:rPr>
          <w:bCs/>
          <w:b/>
        </w:rPr>
        <w:t xml:space="preserve">«Приключения Незнайки и его друзей»</w:t>
      </w:r>
    </w:p>
    <w:p>
      <w:pPr>
        <w:pStyle w:val="BodyText"/>
      </w:pPr>
      <w:r>
        <w:rPr>
          <w:bCs/>
          <w:b/>
        </w:rPr>
        <w:t xml:space="preserve">в иллюстрациях Б.М. Калаушина</w:t>
      </w:r>
    </w:p>
    <w:p>
      <w:pPr>
        <w:pStyle w:val="BodyText"/>
      </w:pPr>
      <w:r>
        <w:rPr>
          <w:iCs/>
          <w:i/>
          <w:bCs/>
          <w:b/>
        </w:rPr>
        <w:t xml:space="preserve">к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85-летию со дня рождения художника-графика Б.М. Калаушина</w:t>
      </w:r>
    </w:p>
    <w:p>
      <w:pPr>
        <w:pStyle w:val="BodyText"/>
      </w:pPr>
      <w:r>
        <w:rPr>
          <w:iCs/>
          <w:i/>
          <w:bCs/>
          <w:b/>
        </w:rPr>
        <w:t xml:space="preserve">и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60-летию выхода в свет книги Н.Н. Носова «Приключения Незнайки»</w:t>
      </w:r>
    </w:p>
    <w:p>
      <w:pPr>
        <w:pStyle w:val="BodyText"/>
      </w:pPr>
      <w:r>
        <w:rPr>
          <w:bCs/>
          <w:b/>
          <w:iCs/>
          <w:i/>
        </w:rPr>
        <w:t xml:space="preserve">Вернисаж – 18 декабря, 16.00</w:t>
      </w:r>
    </w:p>
    <w:p>
      <w:pPr>
        <w:pStyle w:val="BodyText"/>
      </w:pPr>
      <w:r>
        <w:rPr>
          <w:bCs/>
          <w:b/>
          <w:iCs/>
          <w:i/>
        </w:rPr>
        <w:t xml:space="preserve">ул. Арбат,55/32, вход с Денежного переулка (ст.м.«Смоленская»)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Кто бы мог подумать? Незнайке – 60 лет! А он все такой же юный, озорной и веселый, каким полюбили его когда-то еще бабушки и дедушки нынешней детворы. И друзья Незнайки все так же шалят, увлекая всех в круговорот своих фантазий и открытий. Встречу с любимыми героями из знаменитой сказки Николая Носова в предновогодние и рождественские дни подготовил москвичам Государственный музей А.С. Пушкина.</w:t>
      </w:r>
    </w:p>
    <w:p>
      <w:pPr>
        <w:pStyle w:val="BodyText"/>
      </w:pPr>
    </w:p>
    <w:p>
      <w:pPr>
        <w:pStyle w:val="BodyText"/>
      </w:pPr>
      <w:r>
        <w:t xml:space="preserve">Из частной петербургской коллекции в Москву прибыли оригинальные, авторские рисунки известного художника Бориса Калаушина (1929-1999) – иллюстрации к одному из лучших изданий серии книг о приключениях Незнайки, которое вышло в свет в 1982 году. Придуманные художником образы неутомимого искателя приключений Незнайки и его друзей из Цветочного города стали в свое время подлинным явлением в книжной детской иллюстрации. Образы, рожденные фантазией и мастерством художника, оказались удивительно органичны с детским сознанием, абсолютно доступны пониманию юных читателей, более того, они созвучны с их собственными рисунками. Не случайна, именно эта работа принесла художнику самую громкую славу и любовь многих поколений. И не только в нашей стране. Серия рассказов Н. Носова о Незнайке в иллюстрациях Б.М. Калаушина получила невероятную популярность, переводилась на разные языки мира, издавалась многомиллионными тиражамихнными тиражами,ниях сделалх мира,ьного, лаконичного рисунка, с неистощимым юмором и вниманием к деталям...</w:t>
      </w:r>
    </w:p>
    <w:p>
      <w:pPr>
        <w:pStyle w:val="BodyText"/>
      </w:pPr>
      <w:r>
        <w:t xml:space="preserve">На экспозиции зрители увидят более 80 рисунков художника! Яркая, солнечная выставка, безусловно, порадует зрителей в новогодние дни, а для детворы станет еще и увлекательной игрой, своего рода «научной» экспедицией в сказку. Специально для нее Детский центр Государственного музея А.С. Пушкина разработал интерактивную программу детей младшего школьного возраста от 5 до 10 лет.</w:t>
      </w:r>
    </w:p>
    <w:p>
      <w:pPr>
        <w:pStyle w:val="BodyText"/>
      </w:pPr>
      <w:r>
        <w:t xml:space="preserve">В дни работы выставки, предновогодние и праздничные дни каждому юному посетителю при входе на выставку будет вручаться именной путеводитель «Путешествие по цветочному городу». Следуя его заданиям, ребята смогут сами поучаствовать в головокружительных приключениях забавных человечков. Например, им нужно будет помочь выбраться из леса заблудившемуся Гуньке, или расшифровать то, что сказал с набитым ртом Пончик? И чем внимательнее детишки будут рассматривать рисунки, тем проще им будет помочь Незнайке и его друзьям и отгадав все загадки, получить подарок.</w:t>
      </w:r>
    </w:p>
    <w:p>
      <w:pPr>
        <w:pStyle w:val="BodyText"/>
      </w:pPr>
      <w:r>
        <w:rPr>
          <w:bCs/>
          <w:b/>
        </w:rPr>
        <w:t xml:space="preserve">Аккредитацию и дополнительную информацию можно получить в Пресс-службе ГМП.</w:t>
      </w:r>
    </w:p>
    <w:p>
      <w:pPr>
        <w:pStyle w:val="BodyText"/>
      </w:pPr>
      <w:r>
        <w:t xml:space="preserve">Контактные телефоны: (495)637-7339, м.(985)4473343 (Вероника Кирсанова), м. (916) 4709485 (Иван Синица).</w:t>
      </w:r>
    </w:p>
    <w:p>
      <w:pPr>
        <w:pStyle w:val="BodyText"/>
      </w:pPr>
      <w:r>
        <w:t xml:space="preserve">Адрес для электронных сообщений:</w:t>
      </w:r>
      <w:r>
        <w:t xml:space="preserve"> </w:t>
      </w:r>
      <w:hyperlink r:id="rId20">
        <w:r>
          <w:rPr>
            <w:rStyle w:val="Hyperlink"/>
          </w:rPr>
          <w:t xml:space="preserve">prpushkin@mail.ru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http://hamovniki.mos.ru/presscenter/anons/detail/1469448.html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anons/detail/1469448.html" TargetMode="External" /><Relationship Type="http://schemas.openxmlformats.org/officeDocument/2006/relationships/hyperlink" Id="rId20" Target="mailto:prpushkin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anons/detail/1469448.html" TargetMode="External" /><Relationship Type="http://schemas.openxmlformats.org/officeDocument/2006/relationships/hyperlink" Id="rId20" Target="mailto:prpushkin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2024-08-13T10:16:46Z</dcterms:created>
  <dcterms:modified xsi:type="dcterms:W3CDTF">2024-08-13T10:16:46Z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