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мода-пушкинской-эпохи"/>
    <w:p>
      <w:pPr>
        <w:pStyle w:val="Heading3"/>
      </w:pPr>
      <w:r>
        <w:t xml:space="preserve">Мода Пушкинской эпохи</w:t>
      </w:r>
    </w:p>
    <w:p>
      <w:pPr>
        <w:pStyle w:val="FirstParagraph"/>
      </w:pPr>
      <w:r>
        <w:t xml:space="preserve">18.02.2015</w:t>
      </w:r>
    </w:p>
    <w:p>
      <w:pPr>
        <w:pStyle w:val="BodyText"/>
      </w:pPr>
      <w:r>
        <w:rPr>
          <w:iCs/>
          <w:i/>
        </w:rPr>
        <w:t xml:space="preserve">20</w:t>
      </w:r>
      <w:r>
        <w:t xml:space="preserve"> </w:t>
      </w:r>
      <w:r>
        <w:rPr>
          <w:iCs/>
          <w:i/>
        </w:rPr>
        <w:t xml:space="preserve">февраля в Государственном музее А.С. Пушкина открывается уникальная выставка, которая в деталях расскажет о моде пушкинской эпохи. Стилизованная экспозиция представит подлинные платья, костюмы, аксессуары и предметы дворянского быта первой трети</w:t>
      </w:r>
      <w:r>
        <w:t xml:space="preserve"> </w:t>
      </w:r>
      <w:r>
        <w:rPr>
          <w:iCs/>
          <w:i/>
        </w:rPr>
        <w:t xml:space="preserve">XIX</w:t>
      </w:r>
      <w:r>
        <w:t xml:space="preserve"> </w:t>
      </w:r>
      <w:r>
        <w:rPr>
          <w:iCs/>
          <w:i/>
        </w:rPr>
        <w:t xml:space="preserve">века из коллекции известного историка моды Александра Васильева и музейных собраний. Большую часть артефактов мира моды зрители увидят впервые.</w:t>
      </w:r>
    </w:p>
    <w:p>
      <w:pPr>
        <w:pStyle w:val="BodyText"/>
      </w:pPr>
      <w:r>
        <w:t xml:space="preserve">Из собраний Государственного музея А.С. Пушкина, частной коллекции Александра Васильева, при участии Исторического музея.</w:t>
      </w:r>
    </w:p>
    <w:p>
      <w:pPr>
        <w:pStyle w:val="BodyText"/>
      </w:pPr>
      <w:r>
        <w:t xml:space="preserve">Государственный музей А.С. Пушкина</w:t>
      </w:r>
    </w:p>
    <w:p>
      <w:pPr>
        <w:pStyle w:val="BodyText"/>
      </w:pPr>
      <w:r>
        <w:rPr>
          <w:iCs/>
          <w:i/>
        </w:rPr>
        <w:t xml:space="preserve">ул. Пречистенка, 12/2 (ст.м.«Кропоткинская»)</w:t>
      </w:r>
    </w:p>
    <w:p>
      <w:pPr>
        <w:pStyle w:val="BodyText"/>
      </w:pPr>
      <w:r>
        <w:rPr>
          <w:iCs/>
          <w:i/>
        </w:rPr>
        <w:t xml:space="preserve">Открытие – 20 февраля, 15.00</w:t>
      </w:r>
    </w:p>
    <w:p>
      <w:pPr>
        <w:pStyle w:val="BodyText"/>
      </w:pPr>
      <w:r>
        <w:rPr>
          <w:iCs/>
          <w:i/>
        </w:rPr>
        <w:t xml:space="preserve">Пресс-показ выставки – с 13.00 до 14.30</w:t>
      </w:r>
    </w:p>
    <w:p>
      <w:pPr>
        <w:pStyle w:val="BodyText"/>
      </w:pPr>
      <w:r>
        <w:rPr>
          <w:iCs/>
          <w:i/>
        </w:rPr>
        <w:t xml:space="preserve">С участием Александра Васильева и специалистов музея.</w:t>
      </w:r>
    </w:p>
    <w:p>
      <w:pPr>
        <w:pStyle w:val="BodyText"/>
      </w:pPr>
      <w:r>
        <w:t xml:space="preserve">Выставка расскажет о модных тенденциях в жизни российского дворянского сословия первой трети XIXвека. К счастью, до наших дней дошло немало свидетельств той яркой эпохи – на них и основана открывающаяся выставка. В экспозиции выставлены более 50 подлинных костюмов и платьев эпохи, более 500 дамских и мужских аксессуаров, деталей гардероба, живописные портреты, модные картинки, предметы интерьера и быта...</w:t>
      </w:r>
    </w:p>
    <w:p>
      <w:pPr>
        <w:pStyle w:val="BodyText"/>
      </w:pPr>
      <w:r>
        <w:t xml:space="preserve">Тематической выставки такого масштаба в Москве еще не бывало. Большую часть своей уникальной коллекции (относящейся к периоду пушкинской эпохи) Александр Васильев представляет публике впервые.</w:t>
      </w:r>
    </w:p>
    <w:p>
      <w:pPr>
        <w:pStyle w:val="BodyText"/>
      </w:pPr>
      <w:r>
        <w:t xml:space="preserve">Понятие «мода» для пушкинской эпохи было чрезвычайно актуально. На смену монархическому веку стремительно шел буржуазный. Следуя за великими историческими событиями, волновавшими Европу и Россию, довольно значительно менялись и эстетические вкусы общества. Новые тенденции проявлялись во всех ипостасях жизни: нравственной, социальной, вещественной. Законам моды (в большей степени она приходила в Россию из Европы) следовали в явлениях общественной жизни, в светском этикете, в искусствах – в архитектуре и интерьере зданий, в живописи и литературе, в гастрономии, ну и, конечно же, водежде и прическах.</w:t>
      </w:r>
    </w:p>
    <w:p>
      <w:pPr>
        <w:pStyle w:val="BodyText"/>
      </w:pPr>
      <w:r>
        <w:t xml:space="preserve">В светском обществеXIXвека существовали строгие правила, предусматривающие определенный тип одежды для разных этикетных ситуаций. Проследить эти правила и модные тенденции можно по разнообразию платьев, которые носили в российских столицах двести лет назад пушкинские современники и современницы, а также литературные герои того времени. При создании экспозиции были задействованы произведения А.С. Пушкина, М.Ю. Лермонтова, Л.Н. Толстого и других, а также воспоминания современников.</w:t>
      </w:r>
    </w:p>
    <w:p>
      <w:pPr>
        <w:pStyle w:val="BodyText"/>
      </w:pPr>
      <w:r>
        <w:t xml:space="preserve">В XIX веке жизнь светского человека, в большей или меньшей степени, следовала принятому в обществе этикету и распорядку, что отражало общее для дворянской культуры стремление к ритуализации быта. Именно поэтому участники и художники выставки выстроили экспозицию, как последовательный рассказ об одном из дней жизни человека света, с утра до ночи. Распорядок дня его предполагал многочисленные перемены гардероба, в соответствии со светским времяпровождением.</w:t>
      </w:r>
    </w:p>
    <w:p>
      <w:pPr>
        <w:pStyle w:val="BodyText"/>
      </w:pPr>
      <w:r>
        <w:t xml:space="preserve">В первом зале экспозиции зрители познакомятся с тем, как проводила светская публика первую половину дня, в которую входил «утренний туалет», «прогулка», «утренний визит», «обед» и«послеобеденное общение в кабинете хозяина».</w:t>
      </w:r>
    </w:p>
    <w:p>
      <w:pPr>
        <w:pStyle w:val="BodyText"/>
      </w:pPr>
      <w:r>
        <w:t xml:space="preserve">Утренний туалет. В нем выходили к завтраку, виделись сдомочадцами и близкими друзьями. Утренний туалет для женщины заключался в платьях особого покроя. Дезабилье столичных модниц было нарочито небрежного вида...</w:t>
      </w:r>
    </w:p>
    <w:p>
      <w:pPr>
        <w:pStyle w:val="BodyText"/>
      </w:pPr>
      <w:r>
        <w:t xml:space="preserve">Утренний туалет и чашка кофе сменялись утренними приемами и визитами (между завтраком и обедом). Особой заботой здесь был визитный костюм, который должен был быть нарядным, изящным, но не парадным. При утреннем визите мужчинам полагалось быть в сюртуках с жилетками, дамам – в модных туалетах, специально предназначенных для утренних посещений.</w:t>
      </w:r>
    </w:p>
    <w:p>
      <w:pPr>
        <w:pStyle w:val="BodyText"/>
      </w:pPr>
      <w:r>
        <w:t xml:space="preserve">К двум-трем часам пополудни большая часть светской публики выбиралась на прогулку –пешком, верхом или в коляске. Излюбленными местами гуляний в 1810–1820-е годы в Петербурге были Невский проспект, Английская набережная, Адмиралтейский бульвар.</w:t>
      </w:r>
    </w:p>
    <w:p>
      <w:pPr>
        <w:pStyle w:val="BodyText"/>
      </w:pPr>
      <w:r>
        <w:t xml:space="preserve">Около четырех часов пополудни наступало время обеда. Молодой человек, ведущий холостой образ жизни, редко содержал повара, предпочитая обедать в ресторане. Хороших ресторанов было немного, каждый посещался определенным, устойчивым кругом лиц. И в пушкинские времена существовала мода на блюда и напитки...</w:t>
      </w:r>
    </w:p>
    <w:p>
      <w:pPr>
        <w:pStyle w:val="BodyText"/>
      </w:pPr>
      <w:r>
        <w:t xml:space="preserve">После обеда наступало время вечерних визитов. Если дамы принимали гостей в гостиных и музыкальных салонах, то хозяин дома предпочитал для общения с друзьями – свой кабинет. Обычно обставленный во вкусе хозяина, кабинет должен был располагать к неспешной и доверительной мужской беседе, например, за хорошей трубкой и рюмкой отменной настойки...</w:t>
      </w:r>
    </w:p>
    <w:p>
      <w:pPr>
        <w:pStyle w:val="BodyText"/>
      </w:pPr>
      <w:r>
        <w:t xml:space="preserve">Отдельный зал выставки посвящен театру – весьма модному и виду искусства, и времяпровождению в пушкинское время. В нем представлены наряды, в которых можно было появляться в театре. Причем, имело значение, где именно – в ложе или партере? Этикет моды предполагал между ними серьезные различия…</w:t>
      </w:r>
    </w:p>
    <w:p>
      <w:pPr>
        <w:pStyle w:val="BodyText"/>
      </w:pPr>
      <w:r>
        <w:t xml:space="preserve">Третий зал посвящен «вечернему времени» и включает в себя такие темы, как «Английский клуб» и«бал».</w:t>
      </w:r>
    </w:p>
    <w:p>
      <w:pPr>
        <w:pStyle w:val="BodyText"/>
      </w:pPr>
      <w:r>
        <w:t xml:space="preserve">Заседания в Английском клубе были привилегией мужской половины общества. Свободнаяформа провождения дневного досуга за обедом, чтением газет, игрой в карты или бильярд предполагала особый стиль в одежде иаксессуарах.</w:t>
      </w:r>
    </w:p>
    <w:p>
      <w:pPr>
        <w:pStyle w:val="BodyText"/>
      </w:pPr>
      <w:r>
        <w:t xml:space="preserve">Вечерние туалеты, в которые наряжалась светская публика на званые вечера, рауты и балы, были очень разнообразными и различались весьма интересными деталями. Например, бальные туалеты «дебютанток», приехавших на свой первый бал обязательно отличались от нарядов светских дам. Имели значения цвет, фасон, сорт цветов, которыми украшали платье…</w:t>
      </w:r>
    </w:p>
    <w:p>
      <w:pPr>
        <w:pStyle w:val="BodyText"/>
      </w:pPr>
      <w:r>
        <w:t xml:space="preserve">Разумеется, все эпизоды дня и времяпровождения в дворянском обществе щедро иллюстрированы на выставке подлинными предметами и артефактами эпохи. Тематические фрагменты экспозиции представлены в воссозданных интерьерах гостиной, кабинета, театральной ложи и т.д. У публики появится возможность совершить и «променад» по Невскому проспекту…</w:t>
      </w:r>
    </w:p>
    <w:p>
      <w:pPr>
        <w:pStyle w:val="BodyText"/>
      </w:pPr>
      <w:r>
        <w:t xml:space="preserve">Выставка будет открыта для посетителей с 21 февраля до 10 мая 2015 г.</w:t>
      </w:r>
    </w:p>
    <w:p>
      <w:pPr>
        <w:pStyle w:val="BodyText"/>
      </w:pPr>
      <w:r>
        <w:t xml:space="preserve">Аккредитоваться на открытие и пресс-показ выставки, а также дать заявку на предварительное интервью с Александром Васильевым можно в Пресс-службе ГМП:</w:t>
      </w:r>
    </w:p>
    <w:p>
      <w:pPr>
        <w:pStyle w:val="BodyText"/>
      </w:pPr>
      <w:r>
        <w:t xml:space="preserve">+ 7 495637-7339 (of); +7 985 4473343 (m.),</w:t>
      </w:r>
      <w:r>
        <w:t xml:space="preserve"> </w:t>
      </w:r>
      <w:hyperlink r:id="rId20">
        <w:r>
          <w:rPr>
            <w:rStyle w:val="Hyperlink"/>
          </w:rPr>
          <w:t xml:space="preserve">prpushkin@mail.ru</w:t>
        </w:r>
      </w:hyperlink>
      <w:r>
        <w:t xml:space="preserve"> </w:t>
      </w:r>
      <w:r>
        <w:t xml:space="preserve">- Кирсанова Вероника</w:t>
      </w:r>
    </w:p>
    <w:p>
      <w:pPr>
        <w:pStyle w:val="BodyText"/>
      </w:pPr>
      <w:r>
        <w:t xml:space="preserve">+7 916 4709485 (m.),</w:t>
      </w:r>
      <w:r>
        <w:t xml:space="preserve"> </w:t>
      </w:r>
      <w:hyperlink r:id="rId21">
        <w:r>
          <w:rPr>
            <w:rStyle w:val="Hyperlink"/>
          </w:rPr>
          <w:t xml:space="preserve">pushkin.press@yandex.ru</w:t>
        </w:r>
      </w:hyperlink>
      <w:r>
        <w:t xml:space="preserve"> </w:t>
      </w:r>
      <w:r>
        <w:t xml:space="preserve">- Иван Синица.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http://hamovniki.mos.ru/presscenter/anons/detail/1594060.html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594060.html" TargetMode="External" /><Relationship Type="http://schemas.openxmlformats.org/officeDocument/2006/relationships/hyperlink" Id="rId20" Target="mailto:prpushkin@mail.ru" TargetMode="External" /><Relationship Type="http://schemas.openxmlformats.org/officeDocument/2006/relationships/hyperlink" Id="rId21" Target="mailto:pushkin.press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594060.html" TargetMode="External" /><Relationship Type="http://schemas.openxmlformats.org/officeDocument/2006/relationships/hyperlink" Id="rId20" Target="mailto:prpushkin@mail.ru" TargetMode="External" /><Relationship Type="http://schemas.openxmlformats.org/officeDocument/2006/relationships/hyperlink" Id="rId21" Target="mailto:pushkin.press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2025-08-04T06:06:52Z</dcterms:created>
  <dcterms:modified xsi:type="dcterms:W3CDTF">2025-08-04T06:06:52Z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