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6073a60cddcbe6dfa5971df7a882fdfa9bf1fa0"/>
    <w:p>
      <w:pPr>
        <w:pStyle w:val="Heading3"/>
      </w:pPr>
      <w:r>
        <w:t xml:space="preserve">«Семейное торжество с участием потомков А.С. Пушкина и Н.Н. Гончаровой»</w:t>
      </w:r>
    </w:p>
    <w:p>
      <w:pPr>
        <w:pStyle w:val="FirstParagraph"/>
      </w:pPr>
      <w:r>
        <w:t xml:space="preserve">02.03.2015</w:t>
      </w:r>
    </w:p>
    <w:p>
      <w:pPr>
        <w:pStyle w:val="BodyText"/>
      </w:pPr>
      <w:r>
        <w:t xml:space="preserve">2 марта в 18.00 в исторической гостиной Мемориальной квартиры А.С. Пушкина на Арбате состоится «Семейное торжество с участием потомков А.С. Пушкина и Н.Н. Гончаровой». Этим традиционным мероприятием уже 18 лет подряд завершается Фестиваль «Москва. Пушкин. Февральские вечера на Арбате», который проводит Государственный музей А.С. Пушкина с 17 февраля до 2 марта в честь годовщины венчания поэта.</w:t>
      </w:r>
    </w:p>
    <w:p>
      <w:pPr>
        <w:pStyle w:val="BodyText"/>
      </w:pPr>
      <w:r>
        <w:t xml:space="preserve">По сложившейся традиции, 2 марта – в день свадьбы поэта по старому стилю (18 февраля) на Арбате, в мемориальном доме, где было положено начало семейной жизни А.С. Пушкина и Н.Н. Гончаровой, собираются их потомки (иногда бывает три, а то и четыре поколения сразу). И каждый раз программа у «Семейного торжества» – особенная.</w:t>
      </w:r>
    </w:p>
    <w:p>
      <w:pPr>
        <w:pStyle w:val="BodyText"/>
      </w:pPr>
      <w:r>
        <w:drawing>
          <wp:inline>
            <wp:extent cx="5334000" cy="6425901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hamovniki.mos.ru/www/upload/medialibrary/8d6/img_133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425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этот раз основной темой встречи станет персона Евгения Абрамовича Баратынского. И не случайно. 2 марта исполняется 215 лет со дня рождения русского поэта-лирика.</w:t>
      </w:r>
    </w:p>
    <w:p>
      <w:pPr>
        <w:pStyle w:val="BodyText"/>
      </w:pPr>
      <w:r>
        <w:t xml:space="preserve">А с квартирой А.С. Пушкина на Арбате имя Е.А. Баратынского связано знаменитым «мальчишником», который поэт устроил у себя накануне свадьбы. Будучи приятелем молодых лет Александра Сергеевича, Баратынский был в числе участников «прощаний с холостяцкой жизнью и свободой», которое прошло в доме на Арбате 17 февраля 1831 года.</w:t>
      </w:r>
    </w:p>
    <w:p>
      <w:pPr>
        <w:pStyle w:val="BodyText"/>
      </w:pPr>
      <w:r>
        <w:t xml:space="preserve">На вечере состоится официальное введение в экспозицию музея нового экспоната (одного из недавних приобретений музея) – живописный портрет Евгения Баратынского, написанный неизвестным художником в 1820-х годах. Портрет будет размещен в той самой гостиной, где прошел пушкинский «мальчишник», а на следующий день был дан первый семейный обед в честь венчания А.С. Пушкина и Н.Н. Гончаровой.</w:t>
      </w:r>
    </w:p>
    <w:p>
      <w:pPr>
        <w:pStyle w:val="BodyText"/>
      </w:pPr>
      <w:r>
        <w:t xml:space="preserve">Специальным гостем нынешнего Семейного торжества станет Музей Е.А. Баратынского (Казань), единственный в России музей поэта. В прошлом году Музей Е.А. Баратынского (филиал Национального музея Республики Татарстан) вошел в Сообщество Пушкинских музеев. Сообщество, созданное в 2006 году (</w:t>
      </w:r>
      <w:hyperlink r:id="rId23">
        <w:r>
          <w:rPr>
            <w:rStyle w:val="Hyperlink"/>
            <w:iCs/>
            <w:i/>
          </w:rPr>
          <w:t xml:space="preserve">http://pushkinmuseum.ru/?q=com-push-mus</w:t>
        </w:r>
      </w:hyperlink>
      <w:r>
        <w:t xml:space="preserve">), объединяет сегодня уже 22 литературно-мемориальных и историко-краеведческих музея, рассказывающих о жизни и творчестве А.С. Пушкина, местах, где жил или бывал поэт, предках и потомках, а также литературных героях его произведений.</w:t>
      </w:r>
    </w:p>
    <w:p>
      <w:pPr>
        <w:pStyle w:val="BodyText"/>
      </w:pPr>
      <w:r>
        <w:t xml:space="preserve">О личности и творчестве поэта Баратынского, об истории и о сегодняшнем дне его музея в Казани расскажет специальный гость вечера – И.В. Завьялова, заведующая Музеем Е.А. Баратынского.</w:t>
      </w:r>
    </w:p>
    <w:p>
      <w:pPr>
        <w:pStyle w:val="BodyText"/>
      </w:pPr>
      <w:r>
        <w:rPr>
          <w:bCs/>
          <w:b/>
        </w:rPr>
        <w:t xml:space="preserve">Аккредитацию и дополнительную информацию можно получить в Пресс-службе ГМП</w:t>
      </w:r>
    </w:p>
    <w:p>
      <w:pPr>
        <w:pStyle w:val="BodyText"/>
      </w:pPr>
      <w:r>
        <w:t xml:space="preserve">Контактные телефоны: (495)637-7339,</w:t>
      </w:r>
    </w:p>
    <w:p>
      <w:pPr>
        <w:pStyle w:val="BodyText"/>
      </w:pPr>
      <w:r>
        <w:t xml:space="preserve">м. (916) 4709485 (Иван Синица), м. (916) 1897758 Светлана Калинина)</w:t>
      </w:r>
    </w:p>
    <w:p>
      <w:pPr>
        <w:pStyle w:val="BodyText"/>
      </w:pPr>
      <w:r>
        <w:t xml:space="preserve">Адрес для электронных сообщений:</w:t>
      </w:r>
      <w:r>
        <w:t xml:space="preserve"> </w:t>
      </w:r>
      <w:hyperlink r:id="rId24">
        <w:r>
          <w:rPr>
            <w:rStyle w:val="Hyperlink"/>
          </w:rPr>
          <w:t xml:space="preserve">pushkin.press@yandex.ru</w:t>
        </w:r>
      </w:hyperlink>
      <w:r>
        <w:t xml:space="preserve">,</w:t>
      </w:r>
      <w:r>
        <w:t xml:space="preserve"> </w:t>
      </w:r>
      <w:hyperlink r:id="rId25">
        <w:r>
          <w:rPr>
            <w:rStyle w:val="Hyperlink"/>
          </w:rPr>
          <w:t xml:space="preserve">pressagmp@mail.ru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http://hamovniki.mos.ru/presscenter/anons/detail/1622029.html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622029.html" TargetMode="External" /><Relationship Type="http://schemas.openxmlformats.org/officeDocument/2006/relationships/hyperlink" Id="rId23" Target="http://pushkinmuseum.ru/?q=com-push-mus" TargetMode="External" /><Relationship Type="http://schemas.openxmlformats.org/officeDocument/2006/relationships/hyperlink" Id="rId25" Target="mailto:pressagmp@mail.ru" TargetMode="External" /><Relationship Type="http://schemas.openxmlformats.org/officeDocument/2006/relationships/hyperlink" Id="rId24" Target="mailto:pushkin.press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hamovniki.mos.ru" TargetMode="External" /><Relationship Type="http://schemas.openxmlformats.org/officeDocument/2006/relationships/hyperlink" Id="rId26" Target="http://hamovniki.mos.ru/presscenter/anons/detail/1622029.html" TargetMode="External" /><Relationship Type="http://schemas.openxmlformats.org/officeDocument/2006/relationships/hyperlink" Id="rId23" Target="http://pushkinmuseum.ru/?q=com-push-mus" TargetMode="External" /><Relationship Type="http://schemas.openxmlformats.org/officeDocument/2006/relationships/hyperlink" Id="rId25" Target="mailto:pressagmp@mail.ru" TargetMode="External" /><Relationship Type="http://schemas.openxmlformats.org/officeDocument/2006/relationships/hyperlink" Id="rId24" Target="mailto:pushkin.press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2025-07-01T07:15:49Z</dcterms:created>
  <dcterms:modified xsi:type="dcterms:W3CDTF">2025-07-01T07:15:49Z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