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81affef2db3d57e47f48f21982b6fb677a3305"/>
    <w:p>
      <w:pPr>
        <w:pStyle w:val="Heading3"/>
      </w:pPr>
      <w:r>
        <w:t xml:space="preserve">28-30 июля в Хамовниках пройдет Международный Молодежный Фестиваль</w:t>
      </w:r>
    </w:p>
    <w:p>
      <w:pPr>
        <w:pStyle w:val="FirstParagraph"/>
      </w:pPr>
      <w:r>
        <w:t xml:space="preserve">28.07.2015</w:t>
      </w:r>
    </w:p>
    <w:p>
      <w:pPr>
        <w:pStyle w:val="BodyText"/>
      </w:pPr>
      <w:r>
        <w:drawing>
          <wp:inline>
            <wp:extent cx="5334000" cy="35585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Foto/molodejniy_festiva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http://hamovniki.mos.ru/presscenter/anons/detail/2035388.html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0353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0353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2023-11-26T14:44:57Z</dcterms:created>
  <dcterms:modified xsi:type="dcterms:W3CDTF">2023-11-26T14:44:57Z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