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краудсорсинг-проект-моя-библиотека"/>
    <w:p>
      <w:pPr>
        <w:pStyle w:val="Heading3"/>
      </w:pPr>
      <w:r>
        <w:t xml:space="preserve">Краудсорсинг-проект "Моя библиотека"</w:t>
      </w:r>
    </w:p>
    <w:p>
      <w:pPr>
        <w:pStyle w:val="FirstParagraph"/>
      </w:pPr>
      <w:r>
        <w:t xml:space="preserve">14.10.2015</w:t>
      </w:r>
    </w:p>
    <w:p>
      <w:pPr>
        <w:pStyle w:val="BodyText"/>
      </w:pPr>
      <w:r>
        <w:t xml:space="preserve">С 19 по 30 октября 2015 г. на официальном портале Правительства Москвы </w:t>
      </w:r>
      <w:hyperlink r:id="rId20">
        <w:r>
          <w:rPr>
            <w:rStyle w:val="Hyperlink"/>
          </w:rPr>
          <w:t xml:space="preserve">crowd.mos.ru</w:t>
        </w:r>
      </w:hyperlink>
      <w:r>
        <w:t xml:space="preserve"> состоится краудсорсинг-проект "Моя библиотека" (далее – Проект), по итогам которого будет сформирован план развития библиотек города Москвы и единый стандарт их работы. В настоящее время осуществляется регистрация участников.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03904" cy="3810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hamovniki.mos.ru/www/Foto/biblioteka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904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Страница проекта: </w:t>
      </w:r>
      <w:hyperlink r:id="rId20">
        <w:r>
          <w:rPr>
            <w:rStyle w:val="Hyperlink"/>
          </w:rPr>
          <w:t xml:space="preserve">http://crowd.mos.ru/?utm_source=source&amp;utm_medium=dk&amp;utm_campaign=library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http://hamovniki.mos.ru/presscenter/anons/detail/2224786.html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0" Target="http://crowd.mos.ru/?utm_source=source&amp;utm_medium=dk&amp;utm_campaign=library" TargetMode="External" /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anons/detail/22247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crowd.mos.ru/?utm_source=source&amp;utm_medium=dk&amp;utm_campaign=library" TargetMode="External" /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anons/detail/22247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2024-11-25T22:13:46Z</dcterms:created>
  <dcterms:modified xsi:type="dcterms:W3CDTF">2024-11-25T22:13:46Z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