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60bf78c23539ca46ee0736d7ffa2cc04290358"/>
    <w:p>
      <w:pPr>
        <w:pStyle w:val="Heading3"/>
      </w:pPr>
      <w:r>
        <w:t xml:space="preserve">125 лет со дня рождения выдающегося русского художника абстракциониста Василия Кандинского</w:t>
      </w:r>
    </w:p>
    <w:p>
      <w:pPr>
        <w:pStyle w:val="FirstParagraph"/>
      </w:pPr>
      <w:r>
        <w:t xml:space="preserve">14.12.2016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_local/resize_cache/3913432/615a3c08ed218588d4af7b453f29c069/iblock/f19/f191d9aad8a50398e9b14ed4018f6c74/1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16 декабря 2016 года исполняется 125 лет со дня рождения выдающегося русского художника абстракциониста Василия Кандинского, в связи с этим в Чеховском центре, по адресу Страстной бульвар 6, 20 декабря в 18:00 РОО «Материнская школа» открывает выставку «Глазами детей. Посвящение Василию Кандинскому».</w:t>
      </w:r>
      <w:r>
        <w:br/>
      </w:r>
      <w:r>
        <w:t xml:space="preserve">Дети в раннем возрасте начинают свою художественную деятельность с абстрактных изображений, идут по пути Василия Кандинского, только в противоположенном направлении - сначала абстрактный рисунок, затем фигуративный. </w:t>
      </w:r>
    </w:p>
    <w:p>
      <w:pPr>
        <w:pStyle w:val="BodyText"/>
      </w:pPr>
      <w:r>
        <w:br/>
      </w:r>
      <w:r>
        <w:t xml:space="preserve">Замечено, что абстрактные детские работы бывают удивительно гармоничны, красивы, эмоционально насыщенны и эстетически совершенны.</w:t>
      </w:r>
      <w:r>
        <w:br/>
      </w:r>
      <w:r>
        <w:br/>
      </w:r>
      <w:r>
        <w:t xml:space="preserve">РОО «Дом детского творчества «Материнская школа» приглашает ознакомится с искусством детей всех желающих!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http://hamovniki.mos.ru/presscenter/anons/detail/4433584.html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4335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4335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2023-10-26T08:36:57Z</dcterms:created>
  <dcterms:modified xsi:type="dcterms:W3CDTF">2023-10-26T08:36:57Z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