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b652bd8633151133af67607ea649c9a074a60"/>
    <w:p>
      <w:pPr>
        <w:pStyle w:val="Heading3"/>
      </w:pPr>
      <w:r>
        <w:t xml:space="preserve">ЗАСЕДАНИЕ КРУГЛОГО СТОЛА на тему: «Профилактика распространения идеологии терроризма и обеспечения антитеррористической безопасности»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В районе Хамовники прошел круглый стол по теме: «Профилактика распространения идеологии терроризма и обеспечение антитеррористической безопасности» с участием главы управы Максима Дерюгина, муниципальных депутатов и представителей ЖКХ, правоохранительных органов и органов безопасности.</w:t>
      </w:r>
      <w:r>
        <w:br/>
      </w:r>
      <w:r>
        <w:t xml:space="preserve">В обсуждении также приняли участие руководители образовательных и досуговых учреждений, представители духовенства и религиозных конфессий, общественные советники и члены Молодежной палаты.</w:t>
      </w:r>
      <w:r>
        <w:br/>
      </w:r>
      <w:r>
        <w:t xml:space="preserve">Цель круглого стола – усилить взаимодействие между общественными организациями и органами власти в вопросах противодействия распространению идеологии экстремизма и терроризма. Эта борьба должна включать в себя создание в обществе атмосферы категорического отторжения насилия, активную пропаганду патриотизма, культур и традиций многонационального и многоконфессионального народа Российской Федерации.</w:t>
      </w:r>
      <w:r>
        <w:br/>
      </w:r>
      <w:r>
        <w:t xml:space="preserve">Участники круглого стола рассказали о результатах  деятельности по противодействию терроризму в рамках ежедневной работы организаций и учреждений, в том числе образовательных.</w:t>
      </w:r>
      <w:r>
        <w:br/>
      </w:r>
      <w:r>
        <w:t xml:space="preserve">В районе Хамовники проводится большая и всесторонняя работа. Однако для достижения наилучших результатов необходимо консолидировать усилия органов власти, местного самоуправления с общественными организациями и объединениями, религиозными структурами, другими институтами гражданского общества.</w:t>
      </w:r>
      <w:r>
        <w:br/>
      </w:r>
      <w:r>
        <w:t xml:space="preserve">Участниками круглого стола были выдвинуты рекомендации:</w:t>
      </w:r>
      <w:r>
        <w:br/>
      </w:r>
      <w:r>
        <w:t xml:space="preserve">- организовать в образовательных учреждениях профилактические мероприятия (беседы, круглые столы) для  школьников и студентов по формированию стойкого неприятия идеологии терроризма;</w:t>
      </w:r>
      <w:r>
        <w:br/>
      </w:r>
      <w:r>
        <w:t xml:space="preserve">-  сформировать предложения по проведению культурных и спортивных мероприятий, приуроченных ко Дню солидарности в борьбе с терроризмом (3 сентября);</w:t>
      </w:r>
      <w:r>
        <w:br/>
      </w:r>
      <w:r>
        <w:t xml:space="preserve">- организовать районный конкурс на лучший социальный проект реди НКО и общественных организаций, а также запланировать другие мероприятия, посвященные дням воинской славы, тематические выставки;</w:t>
      </w:r>
      <w:r>
        <w:br/>
      </w:r>
      <w:r>
        <w:t xml:space="preserve">- повысить информационную работу в СМИ, на сайтах и официальных страницах в социальных сетях.</w:t>
      </w:r>
      <w:r>
        <w:br/>
      </w:r>
      <w:r>
        <w:t xml:space="preserve">Эти предложения получили единогласное одобрение и поддержку.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http://hamovniki.mos.ru/presscenter/mediagallery/146627/11532297/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6627/1153229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mediagallery/146627/1153229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2025-02-13T16:08:09Z</dcterms:created>
  <dcterms:modified xsi:type="dcterms:W3CDTF">2025-02-13T16:08:09Z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