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03e8896d612688bc184b1d6c30c4256315edcf"/>
    <w:p>
      <w:pPr>
        <w:pStyle w:val="Heading3"/>
      </w:pPr>
      <w:r>
        <w:t xml:space="preserve">Названы победители конкурса экскурсионных маршрутов «Покажи Москву!»</w:t>
      </w:r>
    </w:p>
    <w:p>
      <w:pPr>
        <w:pStyle w:val="FirstParagraph"/>
      </w:pPr>
      <w:r>
        <w:t xml:space="preserve">01.07.2021</w:t>
      </w:r>
    </w:p>
    <w:p>
      <w:pPr>
        <w:pStyle w:val="BodyText"/>
      </w:pPr>
      <w:r>
        <w:drawing>
          <wp:inline>
            <wp:extent cx="5334000" cy="353495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hamovniki.mos.ru/www/upload/medialibrary/3c5/op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49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Заместитель мэра Москвы в Правительстве Москвы Наталья Сергунина рассказала, что были названы победители конкурса экскурсионных маршрутов «Покажи Москву!».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Ими стали 17 жителей столицы.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на конкурс в Москве прислали более 300 заявок на участие. Экспертное жюри определило 12 лауреатов, еще пятерых – участники проекта «Активный гражданин».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Каждая из экскурсий описывает уникальный авторский маршрут, который знакомит с историей определенного района или раскрывает одну из значимых для Москвы тем.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Отмечается, что в онлайн-голосовании в проекте «Активный гражданин» приняли участие более 160 тысяч человек.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http://hamovniki.mos.ru/presscenter/news/detail/10073165.html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hamovniki.mos.ru" TargetMode="External" /><Relationship Type="http://schemas.openxmlformats.org/officeDocument/2006/relationships/hyperlink" Id="rId23" Target="http://hamovniki.mos.ru/presscenter/news/detail/100731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hamovniki.mos.ru" TargetMode="External" /><Relationship Type="http://schemas.openxmlformats.org/officeDocument/2006/relationships/hyperlink" Id="rId23" Target="http://hamovniki.mos.ru/presscenter/news/detail/100731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2024-11-14T14:32:30Z</dcterms:created>
  <dcterms:modified xsi:type="dcterms:W3CDTF">2024-11-14T14:32:30Z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