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7ceb8c7547e76ba9822b7bc70e0928671b9a36"/>
    <w:p>
      <w:pPr>
        <w:pStyle w:val="Heading3"/>
      </w:pPr>
      <w:r>
        <w:t xml:space="preserve">Спецпроект о водоснабжении в столице запустили на портале mos.ru</w:t>
      </w:r>
    </w:p>
    <w:p>
      <w:pPr>
        <w:pStyle w:val="FirstParagraph"/>
      </w:pPr>
      <w:r>
        <w:t xml:space="preserve">26.07.2021</w:t>
      </w:r>
    </w:p>
    <w:p>
      <w:pPr>
        <w:pStyle w:val="BodyText"/>
      </w:pPr>
      <w:r>
        <w:t xml:space="preserve">Новый проект «Чистая вода: как это получается» расскажет о способах добычи и экономии чистой воды.</w:t>
      </w:r>
    </w:p>
    <w:p>
      <w:pPr>
        <w:pStyle w:val="BodyText"/>
      </w:pPr>
      <w:r>
        <w:t xml:space="preserve">Специалисты поделятся информацией о масштабном процессе добычи и фильтрации воды в Москве. Жителям также объяснят, какой путь она проходит, прежде чем попасть в каналы водоснабжения.</w:t>
      </w:r>
    </w:p>
    <w:p>
      <w:pPr>
        <w:pStyle w:val="BodyText"/>
      </w:pPr>
      <w:r>
        <w:t xml:space="preserve">Питьевая вода проходит около 2,5 миллиона анализов. В городскую сеть ежесуточно поступает около трех миллионов кубометров, общая протяженность водопроводной сети столицы превышает 13 тысяч километров.</w:t>
      </w:r>
    </w:p>
    <w:p>
      <w:pPr>
        <w:pStyle w:val="BodyText"/>
      </w:pPr>
      <w:r>
        <w:t xml:space="preserve">Отмечается, в мае 2021 года проект был признан одним из лучших умных сервизов для жизни в городе по версии German Innovation Award.</w:t>
      </w:r>
    </w:p>
    <w:p>
      <w:pPr>
        <w:pStyle w:val="BodyText"/>
      </w:pPr>
      <w:r>
        <w:t xml:space="preserve">Эксперты рекомендуют жителям внимательно относиться к расходованию воды и экономить на оплате коммунальных услуг. В этом жителям столицы помогают цифровые технологии.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http://hamovniki.mos.ru/presscenter/news/detail/10131855.html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news/detail/101318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news/detail/101318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2025-08-05T15:33:06Z</dcterms:created>
  <dcterms:modified xsi:type="dcterms:W3CDTF">2025-08-05T15:33:06Z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