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cbe12ccc2338d7a9df809cc78aba81602f262f"/>
    <w:p>
      <w:pPr>
        <w:pStyle w:val="Heading3"/>
      </w:pPr>
      <w:r>
        <w:t xml:space="preserve">Москвичи начали регистрироваться на электронное голосование на выборах в Госдуму</w:t>
      </w:r>
    </w:p>
    <w:p>
      <w:pPr>
        <w:pStyle w:val="FirstParagraph"/>
      </w:pPr>
      <w:r>
        <w:t xml:space="preserve">02.08.2021</w:t>
      </w:r>
    </w:p>
    <w:p>
      <w:pPr>
        <w:pStyle w:val="BodyText"/>
      </w:pPr>
      <w:r>
        <w:t xml:space="preserve">Регистрацию на онлайн-голосование, которое состоится с 17 по 19 сентября, запустили в Москве.</w:t>
      </w:r>
    </w:p>
    <w:p>
      <w:pPr>
        <w:pStyle w:val="BodyText"/>
      </w:pPr>
      <w:r>
        <w:t xml:space="preserve">Чтобы подать голос за кандидата в депутаты Государственной Думы необходимо быть совершеннолетним гражданином страны и обладать правом избирателя, а еще иметь полную учетную запись на mos.ru. Заявки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 </w:t>
      </w:r>
      <w:r>
        <w:t xml:space="preserve">приминаются до 23:59 13 сентября, рассказали на</w:t>
      </w:r>
      <w:r>
        <w:t xml:space="preserve"> </w:t>
      </w:r>
      <w:hyperlink r:id="rId21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газеты «Москва.Центр».</w:t>
      </w:r>
    </w:p>
    <w:p>
      <w:pPr>
        <w:pStyle w:val="BodyText"/>
      </w:pPr>
      <w:r>
        <w:t xml:space="preserve">Отмечается, что пользователям из Москвы не придется заполнять форму в случае, если в личном кабинете указаны актуальные и корректные сведения.</w:t>
      </w:r>
    </w:p>
    <w:p>
      <w:pPr>
        <w:pStyle w:val="BodyText"/>
      </w:pPr>
      <w:r>
        <w:t xml:space="preserve">Процесс подачи заявления сопровождается кодом. После его подтверждения данные будут отправлены в Центральную избирательную комиссию. Когда проверка завершится, житель Москвы получит уведомление о принятии или отказе. В случае ошибок можно будет подать заявление снова.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http://hamovniki.mos.ru/presscenter/news/detail/10149304.html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news/detail/10149304.html" TargetMode="External" /><Relationship Type="http://schemas.openxmlformats.org/officeDocument/2006/relationships/hyperlink" Id="rId21" Target="https://caoinform.moscow/v-moskve-nachalas-registracziya-na-distanczionnoe-elektronnoe-golosovanie/#gsc.tab=0" TargetMode="External" /><Relationship Type="http://schemas.openxmlformats.org/officeDocument/2006/relationships/hyperlink" Id="rId20" Target="https://login.mos.ru/sps/login/methods/password#step_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presscenter/news/detail/10149304.html" TargetMode="External" /><Relationship Type="http://schemas.openxmlformats.org/officeDocument/2006/relationships/hyperlink" Id="rId21" Target="https://caoinform.moscow/v-moskve-nachalas-registracziya-na-distanczionnoe-elektronnoe-golosovanie/#gsc.tab=0" TargetMode="External" /><Relationship Type="http://schemas.openxmlformats.org/officeDocument/2006/relationships/hyperlink" Id="rId20" Target="https://login.mos.ru/sps/login/methods/password#step_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2025-08-05T15:33:19Z</dcterms:created>
  <dcterms:modified xsi:type="dcterms:W3CDTF">2025-08-05T15:33:19Z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