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66a74968b9adea4474a39d3d44ca10991e69"/>
    <w:p>
      <w:pPr>
        <w:pStyle w:val="Heading3"/>
      </w:pPr>
      <w:r>
        <w:t xml:space="preserve">Комплексный ремонт подъездов в районе подходит к концу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Капитальный ремонт фасадов и подъездов многоквартирных домов на территории района завершат к 15 ноября.</w:t>
      </w:r>
    </w:p>
    <w:p>
      <w:pPr>
        <w:pStyle w:val="BodyText"/>
      </w:pPr>
      <w:r>
        <w:t xml:space="preserve">Ремонтируемые объекты расположены по адресу: улица Сивцев Вражек, дом 21 и 20/15.</w:t>
      </w:r>
    </w:p>
    <w:p>
      <w:pPr>
        <w:pStyle w:val="BodyText"/>
      </w:pPr>
      <w:r>
        <w:t xml:space="preserve">В настоящее время специалисты меняют входные двери и заканчивают покраску фасадов строений, поделилась начальник отдела жилищно-коммунального хозяйства управы района Надежда Бабич.</w:t>
      </w:r>
    </w:p>
    <w:p>
      <w:pPr>
        <w:pStyle w:val="BodyText"/>
      </w:pPr>
      <w:r>
        <w:t xml:space="preserve">— В подъездах перекрасили стены и перила краской, подобранной местными жителями. Далее здесь установят двери, которые изготовили специально для входных групп домов. Предварительно в зданиях проверили на прочность кровли и наладили работу центральной системы отопления, — уточнила Надежда Бабич.</w:t>
      </w:r>
    </w:p>
    <w:p>
      <w:pPr>
        <w:pStyle w:val="BodyText"/>
      </w:pPr>
      <w:r>
        <w:t xml:space="preserve">Добавим, что Совет общественного самоуправления территориальной общины «Сивцев Вражек» принимает активное участие в контроле проведения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http://hamovniki.mos.ru/presscenter/news/detail/10326919.html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26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26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2025-05-20T07:16:32Z</dcterms:created>
  <dcterms:modified xsi:type="dcterms:W3CDTF">2025-05-20T07:16:32Z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