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de51269e25c237d861d4fae103cc42967a74"/>
    <w:p>
      <w:pPr>
        <w:pStyle w:val="Heading3"/>
      </w:pPr>
      <w:r>
        <w:t xml:space="preserve">Жители Москвы за три недели выкупили сувениры в магазине поощрений проекта «Активный гражданин»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Жители города за три недели раскупили товары, которые сздали подорпечные некоммерческих организаций социальной направленности.</w:t>
      </w:r>
    </w:p>
    <w:p>
      <w:pPr>
        <w:pStyle w:val="BodyText"/>
      </w:pPr>
      <w:r>
        <w:t xml:space="preserve">Продукцию представили в каталоге магазина поощрений для пользователей портала «Активный гражданин». Среди них: блокноты для рисования, ароматические свечи и многое другое. Сувениры, число которых достигло 590 единиц, жилели преобрели на ранее начисленные баллы.</w:t>
      </w:r>
    </w:p>
    <w:p>
      <w:pPr>
        <w:pStyle w:val="BodyText"/>
      </w:pPr>
      <w:r>
        <w:t xml:space="preserve">Как рассказал руководитель Государственного казенного учреждения «Новые технологии управления» Александр Пищелко, благотворительные фонды активно покупают товары НКО данной категории. Он подчеркнул, что москвичи готовы помочь всем нуждающимся продолжают участвовать в подобных проектах.</w:t>
      </w:r>
    </w:p>
    <w:p>
      <w:pPr>
        <w:pStyle w:val="BodyText"/>
      </w:pPr>
      <w:r>
        <w:t xml:space="preserve">Добавим, что организациям помогли уже более 12 тысяч пользователей, пожертвовав в сумме свыше 17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http://hamovniki.mos.ru/presscenter/news/detail/10337967.html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37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37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2023-05-31T03:56:11Z</dcterms:created>
  <dcterms:modified xsi:type="dcterms:W3CDTF">2023-05-31T03:56:11Z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