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e12dce856de3520bd652b264943c02ec27853"/>
    <w:p>
      <w:pPr>
        <w:pStyle w:val="Heading3"/>
      </w:pPr>
      <w:r>
        <w:t xml:space="preserve">Комплексный ремонт жилого дома согласовали в районе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t xml:space="preserve">Масштабный ремонт многоквартирного дома проведут на территории района. Об этом стало известно 12 ноября.</w:t>
      </w:r>
    </w:p>
    <w:p>
      <w:pPr>
        <w:pStyle w:val="BodyText"/>
      </w:pPr>
      <w:r>
        <w:t xml:space="preserve">Здание находится по адресу: Комсомольский проспект, дом 17.</w:t>
      </w:r>
    </w:p>
    <w:p>
      <w:pPr>
        <w:pStyle w:val="BodyText"/>
      </w:pPr>
      <w:r>
        <w:t xml:space="preserve">В доме, взведенном в 60-х годах ХХ века, предусмотрены как наружные, так и внутренние работы.</w:t>
      </w:r>
    </w:p>
    <w:p>
      <w:pPr>
        <w:pStyle w:val="BodyText"/>
      </w:pPr>
      <w:r>
        <w:t xml:space="preserve">По данным пресс-службы Комитета города Москвы по ценовой политике в строительстве и государственной экспертизе проектов, в планах специалистов обновление фасадов: расчистка, промывка, локальная обработка стен специальным составом. Кроме того, рабочие покрасят оконные откосы, приведут в порядок цоколь, балконы, входные группы и крыльцо.</w:t>
      </w:r>
    </w:p>
    <w:p>
      <w:pPr>
        <w:pStyle w:val="BodyText"/>
      </w:pPr>
      <w:r>
        <w:t xml:space="preserve">Внутри строения сотрудники заменят систему мусороудаления и проведут ремонт мусорокамер. В подъезде уложат керамогранитную плитку, окрасят стены и потолки. В доме настроят жилищно-коммунальные системы, а также обновят кровлю и чердаки.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http://hamovniki.mos.ru/presscenter/news/detail/10392459.html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92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92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2025-04-24T04:49:37Z</dcterms:created>
  <dcterms:modified xsi:type="dcterms:W3CDTF">2025-04-24T04:49:37Z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