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84b85d7d7f26b468306012d2d4e11049ac82c"/>
    <w:p>
      <w:pPr>
        <w:pStyle w:val="Heading3"/>
      </w:pPr>
      <w:r>
        <w:t xml:space="preserve">Дом 1910 года постройки отремонтируют на территории района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Здание, построенное на территории района в 1910 году, капитально отремонтируют. Об этом стало известно 1 февраля.</w:t>
      </w:r>
    </w:p>
    <w:p>
      <w:pPr>
        <w:pStyle w:val="BodyText"/>
      </w:pPr>
      <w:r>
        <w:t xml:space="preserve">Жилой дом расположен по адресу: Гагаринский переулок, дом 23, строение 1.</w:t>
      </w:r>
    </w:p>
    <w:p>
      <w:pPr>
        <w:pStyle w:val="BodyText"/>
      </w:pPr>
      <w:r>
        <w:t xml:space="preserve">Как поделились в пресс-службе Комитета города Москвы по ценовой политике в строительстве и государственной экспертизе проектов, рабочие обновят цоколь и фасад здания, балконы, проведут внутренний ремонт в общих помещениях, в подвале и на чердаке.</w:t>
      </w:r>
    </w:p>
    <w:p>
      <w:pPr>
        <w:pStyle w:val="BodyText"/>
      </w:pPr>
      <w:r>
        <w:t xml:space="preserve">Кроме того, специалисты расчистят и окрасят торцовые стены и заменят декоративные элементы главного фасада.</w:t>
      </w:r>
    </w:p>
    <w:p>
      <w:pPr>
        <w:pStyle w:val="BodyText"/>
      </w:pPr>
      <w:r>
        <w:t xml:space="preserve">На лестничных клетках и в тамбурах также заменят напольную керамогранитную плитку, обновят потолки, стены и деревянные поручни лестниц.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http://hamovniki.mos.ru/presscenter/news/detail/10593489.html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593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593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2024-08-11T23:15:16Z</dcterms:created>
  <dcterms:modified xsi:type="dcterms:W3CDTF">2024-08-11T23:15:16Z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