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a6014882ad39f0061fd23b6e4250cfd2242517"/>
    <w:p>
      <w:pPr>
        <w:pStyle w:val="Heading3"/>
      </w:pPr>
      <w:r>
        <w:t xml:space="preserve">Новые парковочные места появились в районе</w:t>
      </w:r>
    </w:p>
    <w:p>
      <w:pPr>
        <w:pStyle w:val="FirstParagraph"/>
      </w:pPr>
      <w:r>
        <w:t xml:space="preserve">04.04.2022</w:t>
      </w:r>
    </w:p>
    <w:p>
      <w:pPr>
        <w:pStyle w:val="BodyText"/>
      </w:pPr>
      <w:r>
        <w:t xml:space="preserve">Новые автомобильные стоянки создали на территории района. Об этом стало известно 1 апреля.</w:t>
      </w:r>
    </w:p>
    <w:p>
      <w:pPr>
        <w:pStyle w:val="BodyText"/>
      </w:pPr>
      <w:r>
        <w:t xml:space="preserve">Парковочные места открыли только для резидентов, уточнили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Московского паркинга.</w:t>
      </w:r>
    </w:p>
    <w:p>
      <w:pPr>
        <w:pStyle w:val="BodyText"/>
      </w:pPr>
      <w:r>
        <w:t xml:space="preserve">Автостоянки доступны по адресам: Хамовнический Вал, дом 28 и Хамовнический Вал, дом 32.</w:t>
      </w:r>
    </w:p>
    <w:p>
      <w:pPr>
        <w:pStyle w:val="BodyText"/>
      </w:pPr>
      <w:r>
        <w:t xml:space="preserve">В общей сложности в столице создадут свыше 1700 мест владельцев парковочных разрешений. Стоянки позволят жителям столицы оставлять машины как можно ближе к дому. Так, в 2022 году власти организовали 72 парковки. В планах создать еще 300 автомобильных стоянок.</w:t>
      </w:r>
    </w:p>
    <w:p>
      <w:pPr>
        <w:pStyle w:val="BodyText"/>
      </w:pPr>
      <w:r>
        <w:t xml:space="preserve">Отметим, что резидентское разрешение позволяет бесплатно парковать машину на улице района с 20:00 до 8:00 или за 3000 рублей в год — круглосуточно.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http://hamovniki.mos.ru/presscenter/news/detail/10727803.html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0727803.html" TargetMode="External" /><Relationship Type="http://schemas.openxmlformats.org/officeDocument/2006/relationships/hyperlink" Id="rId20" Target="https://parking.mos.ru/news/243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0727803.html" TargetMode="External" /><Relationship Type="http://schemas.openxmlformats.org/officeDocument/2006/relationships/hyperlink" Id="rId20" Target="https://parking.mos.ru/news/243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2023-09-19T15:47:06Z</dcterms:created>
  <dcterms:modified xsi:type="dcterms:W3CDTF">2023-09-19T15:47:06Z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