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3b33055db424545bac53cba537fd53441f4de"/>
    <w:p>
      <w:pPr>
        <w:pStyle w:val="Heading3"/>
      </w:pPr>
      <w:r>
        <w:t xml:space="preserve">Утюг позапрошлого века в ходе капремонта нашли в бывшем доходном доме в районе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t xml:space="preserve">Специалисты обнаружили утюг XIX во время капитального ремонта бывшего доходного дома на Волхонке. Об этом сообщили 5 августа.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артефакт обнаружили в жилище купца Кузьмы Лобачева по адресу: улица Волхонка, дом 7/6.</w:t>
      </w:r>
    </w:p>
    <w:p>
      <w:pPr>
        <w:pStyle w:val="BodyText"/>
      </w:pPr>
      <w:r>
        <w:t xml:space="preserve">Находка была в подвале знания. Она обладает следующими особенностями. Во-первых, утюг нагревается на плите или газовой горелке и имеет высокую ручку, которую в тот период брали прихваткой. Во-вторых, изделие обладает большим весом для разглаживания ткани.</w:t>
      </w:r>
    </w:p>
    <w:p>
      <w:pPr>
        <w:pStyle w:val="BodyText"/>
      </w:pPr>
      <w:r>
        <w:t xml:space="preserve">Работы по указанному адресу завершат до конца текущего года. На сегодняшний день мастера заняты воссозданием первоначального облика фасада и заменой инженерных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http://hamovniki.mos.ru/presscenter/news/detail/10978865.html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978865.html" TargetMode="External" /><Relationship Type="http://schemas.openxmlformats.org/officeDocument/2006/relationships/hyperlink" Id="rId20" Target="https://www.mskagency.ru/materials/32328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978865.html" TargetMode="External" /><Relationship Type="http://schemas.openxmlformats.org/officeDocument/2006/relationships/hyperlink" Id="rId20" Target="https://www.mskagency.ru/materials/32328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2025-06-04T07:34:28Z</dcterms:created>
  <dcterms:modified xsi:type="dcterms:W3CDTF">2025-06-04T07:34:28Z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