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b4ec6458569a8c7cfc68cf7cfbd409643f5b40"/>
    <w:p>
      <w:pPr>
        <w:pStyle w:val="Heading3"/>
      </w:pPr>
      <w:r>
        <w:t xml:space="preserve">Вот уже 8 лет жители Москвы меняют город вместе с проектом «Активный гражданин»!</w:t>
      </w:r>
    </w:p>
    <w:p>
      <w:pPr>
        <w:pStyle w:val="FirstParagraph"/>
      </w:pPr>
      <w:r>
        <w:t xml:space="preserve">02.03.2023</w:t>
      </w:r>
    </w:p>
    <w:p>
      <w:pPr>
        <w:pStyle w:val="BodyText"/>
      </w:pPr>
      <w:r>
        <w:t xml:space="preserve">✅ Вот уже 8 лет жители Москвы меняют город вместе с проектом «Активный гражданин»! За эти годы мы озеленили тысячи столичных дворов, выбрали дизайн нескольких станций метро, составили программы крупнейших городских фестивалей, организовали более 500 кружков и секций – и этот список можно продолжать долго.</w:t>
      </w:r>
    </w:p>
    <w:p>
      <w:pPr>
        <w:pStyle w:val="BodyText"/>
      </w:pPr>
      <w:r>
        <w:t xml:space="preserve">✅ Участвовать в жизни города может каждый. На сайте и в приложении проекта «Активный гражданин» появляются голосования на актуальные темы. Пользователи оценивают городские новинки, выбирают оптимальные решения и варианты развития столицы – и таким образом влияют на действия властей, а заодно получают приятные бонусы.</w:t>
      </w:r>
    </w:p>
    <w:p>
      <w:pPr>
        <w:pStyle w:val="BodyText"/>
      </w:pPr>
      <w:r>
        <w:t xml:space="preserve">✅ За время работы проекта к нему присоединилось более 5,8 миллиона человек. Неравнодушные, творческие, спортивные, влюбленные в свой город – это активные граждане. Мы очень рады, что вы не только делитесь с нами своим мнением в голосованиях, но и рассказываете об участии в проекте в постах с хештегом #АктивныйГражданин!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http://hamovniki.mos.ru/presscenter/news/detail/11441651.html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1441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1441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2025-08-04T11:15:36Z</dcterms:created>
  <dcterms:modified xsi:type="dcterms:W3CDTF">2025-08-04T11:15:36Z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