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есколько-мостов-благоустроят-в-районе"/>
    <w:p>
      <w:pPr>
        <w:pStyle w:val="Heading3"/>
      </w:pPr>
      <w:r>
        <w:t xml:space="preserve">Несколько мостов благоустроят в районе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Бородинский и пешеходный мост Богдана Хмельницкого отреставрируют до конца года в районе. Об этом сообщили 10 июля.</w:t>
      </w:r>
    </w:p>
    <w:p>
      <w:pPr>
        <w:pStyle w:val="BodyText"/>
      </w:pPr>
      <w:r>
        <w:t xml:space="preserve">Работы по благоустройству уже стартовали. Как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специалисты городских служб проведут мероприятия по очистке и покраске двух мостов. Работы на одном объекте займут от двух до четырех дней.</w:t>
      </w:r>
    </w:p>
    <w:p>
      <w:pPr>
        <w:pStyle w:val="BodyText"/>
      </w:pPr>
      <w:r>
        <w:t xml:space="preserve">Заместитель мэра Москвы по вопросам жилищно-коммунального хозяйства и благоустройства Петр Бирюков сообщил, что поддержанию инженерных сооружений в надлежащем состоянии уделяется особое внимание в столице. Московские мосты регулярно обследуют. До конца этого года специалисты проведут мероприятия по их пескоструйной очистке и покраске.</w:t>
      </w:r>
    </w:p>
    <w:p>
      <w:pPr>
        <w:pStyle w:val="BodyText"/>
      </w:pPr>
      <w:r>
        <w:t xml:space="preserve">Отметим, что в работах задействуют баржу весом в тысячу тонн с буксиром. На ней расположат площадку с автовышками и компрессорами. Работы по благоустройству проведут ночью. Плавательное средство не помешает судовому ходу, движение по воде не ограничат.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http://hamovniki.mos.ru/presscenter/news/detail/11709345.html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709345.html" TargetMode="External" /><Relationship Type="http://schemas.openxmlformats.org/officeDocument/2006/relationships/hyperlink" Id="rId20" Target="https://www.mos.ru/news/item/1263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709345.html" TargetMode="External" /><Relationship Type="http://schemas.openxmlformats.org/officeDocument/2006/relationships/hyperlink" Id="rId20" Target="https://www.mos.ru/news/item/1263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2025-07-01T16:19:29Z</dcterms:created>
  <dcterms:modified xsi:type="dcterms:W3CDTF">2025-07-01T16:19:29Z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