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d60867c619141e46445e481d507324b63cf3c"/>
    <w:p>
      <w:pPr>
        <w:pStyle w:val="Heading3"/>
      </w:pPr>
      <w:r>
        <w:t xml:space="preserve">План по обновлению исторического здания в районе согласовали</w:t>
      </w:r>
    </w:p>
    <w:p>
      <w:pPr>
        <w:pStyle w:val="FirstParagraph"/>
      </w:pPr>
      <w:r>
        <w:t xml:space="preserve">21.11.2024</w:t>
      </w:r>
    </w:p>
    <w:p>
      <w:pPr>
        <w:pStyle w:val="BodyText"/>
      </w:pPr>
      <w:r>
        <w:t xml:space="preserve">21.11.2024</w:t>
      </w:r>
    </w:p>
    <w:p>
      <w:pPr>
        <w:pStyle w:val="BodyText"/>
      </w:pPr>
      <w:r>
        <w:t xml:space="preserve">План по обновлению исторического здания в районе согласовали. Фото: сайт мэра Москвы</w:t>
      </w:r>
    </w:p>
    <w:p>
      <w:pPr>
        <w:pStyle w:val="BodyText"/>
      </w:pPr>
      <w:r>
        <w:t xml:space="preserve">Председатель Комитета по ценовой политике в строительстве и государственной экспертизе проектов города Москвы Иван Щербаков 21 ноября рассказал о планах по реставрации доходного дома Г.В. Петрова.</w:t>
      </w:r>
    </w:p>
    <w:p>
      <w:pPr>
        <w:pStyle w:val="BodyText"/>
      </w:pPr>
      <w:r>
        <w:t xml:space="preserve">Специалисты согласовали проект капитального ремонта здания. Параллельно с ним они будут работать над сохранением выявленного объекта культурного наследия. </w:t>
      </w:r>
    </w:p>
    <w:p>
      <w:pPr>
        <w:pStyle w:val="BodyText"/>
      </w:pPr>
      <w:r>
        <w:t xml:space="preserve">— Пройдет реставрация и ремонт фасада и его элементов. Рабочие после того, как заменят инженерные коммуникации, проведут восстановительные работы в квартирах и подъездах, — сказал Иван Щербаков.</w:t>
      </w:r>
    </w:p>
    <w:p>
      <w:pPr>
        <w:pStyle w:val="BodyText"/>
      </w:pPr>
      <w:r>
        <w:t xml:space="preserve">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мэра Москвы сообщили, что в ходе работ поменяют наружную водосточную систему, элементы системы отопления и оконные блоки с отливами на лестничных клетках. Стены проездной арки покрасят. Восстановлению подлежат штукатурное покрытие главного фасада здания, декоративные элементы и детали венчающего карниза. Старую краску и загрязнения снимут с лепнины. Приведут в порядок входную дверь</w:t>
      </w:r>
    </w:p>
    <w:p>
      <w:pPr>
        <w:pStyle w:val="BodyText"/>
      </w:pPr>
      <w:r>
        <w:t xml:space="preserve">По словам начальника управления реализации проектных решений Фонда капитального ремонта города Москвы Олега Дегтева, восстановление зданий не только бережет историю столицы, но и влияет на ее современную архитектуру. При работах специалисты пользуются новейшими технологиями.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http://hamovniki.mos.ru/presscenter/news/detail/12677387.html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677387.html" TargetMode="External" /><Relationship Type="http://schemas.openxmlformats.org/officeDocument/2006/relationships/hyperlink" Id="rId20" Target="https://www.mos.ru/news/item/14681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677387.html" TargetMode="External" /><Relationship Type="http://schemas.openxmlformats.org/officeDocument/2006/relationships/hyperlink" Id="rId20" Target="https://www.mos.ru/news/item/14681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2025-02-16T03:30:05Z</dcterms:created>
  <dcterms:modified xsi:type="dcterms:W3CDTF">2025-02-16T03:30:05Z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