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f3547eb8fb14f08485809f89729ea39ede9ff"/>
    <w:p>
      <w:pPr>
        <w:pStyle w:val="Heading3"/>
      </w:pPr>
      <w:r>
        <w:t xml:space="preserve">Объектом культурного наследия стал дом в районе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10.03.2025</w:t>
      </w:r>
    </w:p>
    <w:p>
      <w:pPr>
        <w:pStyle w:val="BodyText"/>
      </w:pPr>
      <w:r>
        <w:t xml:space="preserve">Доходный дом в районе стал объектом культурного наследия. Фото: пресс-служба Департамента культурного наследия города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10 марта в реестр объектов культурного наследия внесли пять доходных домов. Одно из зданий района Хамовники признали памятником архитектуры.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в список памятников архитектуры внесли двухэтажный жилой дом архитектура Петра Ушакова, который расположен по адресу: Денежный переулок, дом №24, строение 1.</w:t>
      </w:r>
    </w:p>
    <w:p>
      <w:pPr>
        <w:pStyle w:val="BodyText"/>
      </w:pPr>
      <w:r>
        <w:t xml:space="preserve">Здание построили в 1823 году, на тот момент дом находился во владении Авдотьи Васьковой. На тот момент в архитектуре была преимущественно эклектика с элементами классического декора. К главному дому примкнула двухэтажная каменная постройка в 1823 году. Специалисты считают, что именно в это время фасад здания приобрел тот вид, который сохранился до наших дней. На стенах первого этажа видны элементы руста, а на окнах сохранились замковые камни.</w:t>
      </w:r>
    </w:p>
    <w:p>
      <w:pPr>
        <w:pStyle w:val="BodyText"/>
      </w:pPr>
      <w:r>
        <w:t xml:space="preserve">Последовательной работой по выявлению объектов культурного наследия и включению их в реестр занимаются сотрудники Департамента культурного наследия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http://hamovniki.mos.ru/presscenter/news/detail/12847854.html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47854.html" TargetMode="External" /><Relationship Type="http://schemas.openxmlformats.org/officeDocument/2006/relationships/hyperlink" Id="rId20" Target="https://www.mos.ru/news/item/1510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47854.html" TargetMode="External" /><Relationship Type="http://schemas.openxmlformats.org/officeDocument/2006/relationships/hyperlink" Id="rId20" Target="https://www.mos.ru/news/item/1510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2025-08-05T15:33:09Z</dcterms:created>
  <dcterms:modified xsi:type="dcterms:W3CDTF">2025-08-05T15:33:09Z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